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44477B7" w14:textId="77777777" w:rsidTr="00B61D4C">
        <w:trPr>
          <w:cantSplit/>
        </w:trPr>
        <w:tc>
          <w:tcPr>
            <w:tcW w:w="766" w:type="dxa"/>
            <w:tcBorders>
              <w:top w:val="nil"/>
              <w:left w:val="nil"/>
              <w:bottom w:val="nil"/>
              <w:right w:val="single" w:sz="4" w:space="0" w:color="auto"/>
            </w:tcBorders>
            <w:vAlign w:val="center"/>
          </w:tcPr>
          <w:p w14:paraId="1CCD7E8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27C64F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93A936D"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73696CF" w14:textId="77777777" w:rsidR="00B61D4C" w:rsidRPr="002B34FE" w:rsidRDefault="00B61D4C" w:rsidP="0062454E">
            <w:pPr>
              <w:pStyle w:val="StudentNameDate"/>
              <w:rPr>
                <w:lang w:val="en-US"/>
              </w:rPr>
            </w:pPr>
          </w:p>
        </w:tc>
      </w:tr>
    </w:tbl>
    <w:p w14:paraId="618FBF36" w14:textId="77777777" w:rsidR="000B6A05" w:rsidRPr="000B6A05" w:rsidRDefault="000B6A05" w:rsidP="000B6A05">
      <w:pPr>
        <w:pStyle w:val="Heading2"/>
        <w:rPr>
          <w:lang w:val="en-US"/>
        </w:rPr>
      </w:pPr>
      <w:r w:rsidRPr="000B6A05">
        <w:rPr>
          <w:lang w:val="en-US"/>
        </w:rPr>
        <w:t>Preparation</w:t>
      </w:r>
    </w:p>
    <w:p w14:paraId="62A760F8" w14:textId="2ECA3B0A" w:rsidR="000B6A05" w:rsidRPr="000B6A05" w:rsidRDefault="000B6A05" w:rsidP="000B6A05">
      <w:pPr>
        <w:pStyle w:val="Bullets"/>
      </w:pPr>
      <w:r w:rsidRPr="000B6A05">
        <w:t xml:space="preserve">Have the </w:t>
      </w:r>
      <w:hyperlink r:id="rId8" w:history="1">
        <w:r w:rsidRPr="000B6A05">
          <w:rPr>
            <w:rStyle w:val="Hyperlink"/>
          </w:rPr>
          <w:t>Comparison</w:t>
        </w:r>
      </w:hyperlink>
      <w:r w:rsidRPr="000B6A05">
        <w:t xml:space="preserve">, </w:t>
      </w:r>
      <w:hyperlink r:id="rId9" w:history="1">
        <w:r w:rsidRPr="000B6A05">
          <w:rPr>
            <w:rStyle w:val="Hyperlink"/>
          </w:rPr>
          <w:t>CCOT</w:t>
        </w:r>
      </w:hyperlink>
      <w:r w:rsidRPr="000B6A05">
        <w:t xml:space="preserve">, and </w:t>
      </w:r>
      <w:hyperlink r:id="rId10" w:history="1">
        <w:r w:rsidRPr="000B6A05">
          <w:rPr>
            <w:rStyle w:val="Hyperlink"/>
          </w:rPr>
          <w:t>Causation</w:t>
        </w:r>
      </w:hyperlink>
      <w:r w:rsidRPr="000B6A05">
        <w:t xml:space="preserve"> tools available</w:t>
      </w:r>
    </w:p>
    <w:p w14:paraId="4A3FE894" w14:textId="2EC0C5DD" w:rsidR="000B6A05" w:rsidRPr="000B6A05" w:rsidRDefault="000B6A05" w:rsidP="000B6A05">
      <w:pPr>
        <w:pStyle w:val="Bullets"/>
      </w:pPr>
      <w:r w:rsidRPr="000B6A05">
        <w:t xml:space="preserve">Download the </w:t>
      </w:r>
      <w:hyperlink r:id="rId11" w:history="1">
        <w:r w:rsidRPr="000B6A05">
          <w:rPr>
            <w:rStyle w:val="Hyperlink"/>
          </w:rPr>
          <w:t>WHP Writing Rubric</w:t>
        </w:r>
      </w:hyperlink>
    </w:p>
    <w:p w14:paraId="41B16C44" w14:textId="00C8D82B" w:rsidR="00DA1410" w:rsidRPr="002B34FE" w:rsidRDefault="00DA1410" w:rsidP="00B36D3E">
      <w:pPr>
        <w:pStyle w:val="Heading2"/>
        <w:rPr>
          <w:lang w:val="en-US"/>
        </w:rPr>
      </w:pPr>
      <w:r w:rsidRPr="002B34FE">
        <w:rPr>
          <w:lang w:val="en-US"/>
        </w:rPr>
        <w:t>Purpose</w:t>
      </w:r>
    </w:p>
    <w:p w14:paraId="5C125890" w14:textId="77777777" w:rsidR="00423B45" w:rsidRPr="00423B45" w:rsidRDefault="00423B45" w:rsidP="00423B45">
      <w:pPr>
        <w:pStyle w:val="BodyText"/>
        <w:rPr>
          <w:lang w:val="en-US"/>
        </w:rPr>
      </w:pPr>
      <w:r w:rsidRPr="00423B45">
        <w:rPr>
          <w:lang w:val="en-US"/>
        </w:rPr>
        <w:t>This assessment helps prepare you for LEQs (long-essay questions) you may encounter on exams. It also gives you an opportunity to develop your general research and writing skills. You will practice conducting research and using evidence to support written arguments, which will not only help you in this class, but most classes you take! Furthermore, you will write two more LEQ responses while taking this course, which will give you a chance to see how your skills are developing related to this particular type of research and writing.</w:t>
      </w:r>
    </w:p>
    <w:p w14:paraId="231D2DDD" w14:textId="77777777" w:rsidR="00423B45" w:rsidRPr="00423B45" w:rsidRDefault="00423B45" w:rsidP="00423B45">
      <w:pPr>
        <w:pStyle w:val="Heading2"/>
        <w:rPr>
          <w:lang w:val="en-US"/>
        </w:rPr>
      </w:pPr>
      <w:r w:rsidRPr="00423B45">
        <w:t>Practices</w:t>
      </w:r>
    </w:p>
    <w:p w14:paraId="31752F55" w14:textId="77777777" w:rsidR="00423B45" w:rsidRPr="00423B45" w:rsidRDefault="00423B45" w:rsidP="00423B45">
      <w:pPr>
        <w:pStyle w:val="Heading3"/>
        <w:rPr>
          <w:lang w:val="en-US"/>
        </w:rPr>
      </w:pPr>
      <w:r w:rsidRPr="00423B45">
        <w:rPr>
          <w:lang w:val="en-US"/>
        </w:rPr>
        <w:t>Contextualization, sourcing, reading, writing</w:t>
      </w:r>
    </w:p>
    <w:p w14:paraId="77A5A49F" w14:textId="77777777" w:rsidR="00423B45" w:rsidRPr="00423B45" w:rsidRDefault="00423B45" w:rsidP="00423B45">
      <w:pPr>
        <w:pStyle w:val="BodyText"/>
        <w:rPr>
          <w:lang w:val="en-US"/>
        </w:rPr>
      </w:pPr>
      <w:r w:rsidRPr="00423B45">
        <w:rPr>
          <w:lang w:val="en-US"/>
        </w:rPr>
        <w:t>All LEQs require you to contextualize, research, and source documents, and of course as part of this, read and write.</w:t>
      </w:r>
    </w:p>
    <w:p w14:paraId="69FA79F4" w14:textId="38BF6158" w:rsidR="00DA1410" w:rsidRPr="002B34FE" w:rsidRDefault="00DA1410" w:rsidP="00B36D3E">
      <w:pPr>
        <w:pStyle w:val="Heading2"/>
        <w:rPr>
          <w:lang w:val="en-US"/>
        </w:rPr>
      </w:pPr>
      <w:r w:rsidRPr="002B34FE">
        <w:rPr>
          <w:lang w:val="en-US"/>
        </w:rPr>
        <w:t>Process</w:t>
      </w:r>
    </w:p>
    <w:p w14:paraId="0282549E" w14:textId="77777777" w:rsidR="000B6A05" w:rsidRPr="000B6A05" w:rsidRDefault="000B6A05" w:rsidP="000B6A05">
      <w:pPr>
        <w:pStyle w:val="Heading3"/>
      </w:pPr>
      <w:r w:rsidRPr="000B6A05">
        <w:t>Day 1</w:t>
      </w:r>
    </w:p>
    <w:p w14:paraId="31C68B8B" w14:textId="77777777" w:rsidR="00423B45" w:rsidRPr="00423B45" w:rsidRDefault="00423B45" w:rsidP="00423B45">
      <w:pPr>
        <w:pStyle w:val="ListParagraph"/>
        <w:rPr>
          <w:lang w:val="en-US"/>
        </w:rPr>
      </w:pPr>
      <w:r w:rsidRPr="00423B45">
        <w:rPr>
          <w:lang w:val="en-US"/>
        </w:rPr>
        <w:t xml:space="preserve">In this activity, you’re going to prepare to respond to an LEQ, or long essay question. To do this, you will conduct research and think about any relevant information you’ve learned so far in the course to help you form a response to the question. </w:t>
      </w:r>
    </w:p>
    <w:p w14:paraId="28E4150F" w14:textId="7178A46E" w:rsidR="00423B45" w:rsidRPr="00423B45" w:rsidRDefault="00423B45" w:rsidP="00423B45">
      <w:pPr>
        <w:pStyle w:val="ListParagraph"/>
        <w:rPr>
          <w:lang w:val="en-US"/>
        </w:rPr>
      </w:pPr>
      <w:r w:rsidRPr="00423B45">
        <w:rPr>
          <w:lang w:val="en-US"/>
        </w:rPr>
        <w:t xml:space="preserve">This </w:t>
      </w:r>
      <w:proofErr w:type="gramStart"/>
      <w:r w:rsidRPr="00423B45">
        <w:rPr>
          <w:lang w:val="en-US"/>
        </w:rPr>
        <w:t>particular LEQ</w:t>
      </w:r>
      <w:proofErr w:type="gramEnd"/>
      <w:r w:rsidRPr="00423B45">
        <w:rPr>
          <w:lang w:val="en-US"/>
        </w:rPr>
        <w:t xml:space="preserve"> asks you to respond to the following prompt: </w:t>
      </w:r>
      <w:r w:rsidRPr="00423B45">
        <w:rPr>
          <w:i/>
          <w:lang w:val="en-US"/>
        </w:rPr>
        <w:t xml:space="preserve">Develop an argument that evaluates </w:t>
      </w:r>
      <w:r w:rsidR="00286B63">
        <w:rPr>
          <w:i/>
          <w:lang w:val="en-US"/>
        </w:rPr>
        <w:t xml:space="preserve">what led to the expansion and contraction of networks </w:t>
      </w:r>
      <w:r w:rsidRPr="00423B45">
        <w:rPr>
          <w:i/>
          <w:lang w:val="en-US"/>
        </w:rPr>
        <w:t xml:space="preserve">from c. 1200 to 1450 CE. </w:t>
      </w:r>
      <w:r w:rsidRPr="00423B45">
        <w:rPr>
          <w:lang w:val="en-US"/>
        </w:rPr>
        <w:t xml:space="preserve">To make sure you’re clear on what the prompt is asking, take out the Question Parsing Tool, included at the end of the Unit 2 LEQ. Work with your classmates to deconstruct the prompt. </w:t>
      </w:r>
    </w:p>
    <w:p w14:paraId="5108B7D1" w14:textId="77777777" w:rsidR="00423B45" w:rsidRPr="00423B45" w:rsidRDefault="00423B45" w:rsidP="00423B45">
      <w:pPr>
        <w:pStyle w:val="ListParagraph"/>
        <w:rPr>
          <w:lang w:val="en-US"/>
        </w:rPr>
      </w:pPr>
      <w:r w:rsidRPr="00423B45">
        <w:rPr>
          <w:lang w:val="en-US"/>
        </w:rPr>
        <w:t>Once you have deconstructed the prompt, choose the relevant historical thinking tool to help you organize your research findings.</w:t>
      </w:r>
    </w:p>
    <w:p w14:paraId="56809ED2" w14:textId="77777777" w:rsidR="00423B45" w:rsidRPr="00423B45" w:rsidRDefault="00423B45" w:rsidP="00423B45">
      <w:pPr>
        <w:pStyle w:val="ListParagraph"/>
        <w:rPr>
          <w:lang w:val="en-US"/>
        </w:rPr>
      </w:pPr>
      <w:r w:rsidRPr="00423B45">
        <w:rPr>
          <w:lang w:val="en-US"/>
        </w:rPr>
        <w:t xml:space="preserve">Now, it’s time for some research! You can use materials from the course and conduct further research online for additional evidence. As you gather evidence for your essay, write it on the tool you chose. Also, make sure to track your sources so you are ready to properly cite them when writing your essay. Be prepared to share your findings with the class. </w:t>
      </w:r>
    </w:p>
    <w:p w14:paraId="1F59CC96" w14:textId="77777777" w:rsidR="00423B45" w:rsidRPr="00423B45" w:rsidRDefault="00423B45" w:rsidP="00423B45">
      <w:pPr>
        <w:pStyle w:val="ListParagraph"/>
        <w:rPr>
          <w:lang w:val="en-US"/>
        </w:rPr>
      </w:pPr>
      <w:r w:rsidRPr="00423B45">
        <w:rPr>
          <w:lang w:val="en-US"/>
        </w:rPr>
        <w:lastRenderedPageBreak/>
        <w:t>Use the evidence you gathered to help you form a thesis statement that directly responds to the prompt. One common mistake students often make in responding to LEQs is not directly answering the prompt—so, in creating your thesis, make sure it’s relevant to what was asked of you!</w:t>
      </w:r>
    </w:p>
    <w:p w14:paraId="4509A447" w14:textId="25D844CA" w:rsidR="000B6A05" w:rsidRPr="00423B45" w:rsidRDefault="00423B45" w:rsidP="00423B45">
      <w:pPr>
        <w:pStyle w:val="ListParagraph"/>
        <w:rPr>
          <w:lang w:val="en-US"/>
        </w:rPr>
      </w:pPr>
      <w:r w:rsidRPr="00423B45">
        <w:rPr>
          <w:lang w:val="en-US"/>
        </w:rPr>
        <w:t>Finally, it’s time to contextualize. Remember, that ALL historical essays require you to contextualize. To refresh your memory: Contextualization is the process of placing a document, an event, a person, or process within its larger historical setting, and includes situating it in time, space, and sociocultural setting. Contextualization will often come at the beginning of your essay, or at least in the first paragraph, either before or after your thesis statement. As needed, you can use the Contextualization Tool for this part of the process.</w:t>
      </w:r>
    </w:p>
    <w:p w14:paraId="1DF007F8" w14:textId="77777777" w:rsidR="000B6A05" w:rsidRPr="000B6A05" w:rsidRDefault="000B6A05" w:rsidP="000B6A05">
      <w:pPr>
        <w:pStyle w:val="Heading3"/>
      </w:pPr>
      <w:r w:rsidRPr="000B6A05">
        <w:t>Day 2</w:t>
      </w:r>
    </w:p>
    <w:p w14:paraId="1AF81915" w14:textId="77777777" w:rsidR="00423B45" w:rsidRPr="00423B45" w:rsidRDefault="00423B45" w:rsidP="00423B45">
      <w:pPr>
        <w:pStyle w:val="ListParagraph"/>
        <w:numPr>
          <w:ilvl w:val="0"/>
          <w:numId w:val="34"/>
        </w:numPr>
        <w:rPr>
          <w:lang w:val="en-US"/>
        </w:rPr>
      </w:pPr>
      <w:r w:rsidRPr="00423B45">
        <w:rPr>
          <w:lang w:val="en-US"/>
        </w:rPr>
        <w:t xml:space="preserve">This second day is your writing day. Feel free to use your tools and notes from any prewriting work you completed as you craft your essay response. </w:t>
      </w:r>
    </w:p>
    <w:p w14:paraId="3AE70196" w14:textId="77777777" w:rsidR="00423B45" w:rsidRPr="00423B45" w:rsidRDefault="00423B45" w:rsidP="00423B45">
      <w:pPr>
        <w:pStyle w:val="ListParagraph"/>
        <w:rPr>
          <w:lang w:val="en-US"/>
        </w:rPr>
      </w:pPr>
      <w:r w:rsidRPr="00423B45">
        <w:rPr>
          <w:lang w:val="en-US"/>
        </w:rPr>
        <w:t xml:space="preserve">Make sure you have a copy of the WHP Writing Rubric available to remind you of what’s important to include in your essay. </w:t>
      </w:r>
    </w:p>
    <w:p w14:paraId="4B34B1DB" w14:textId="77777777" w:rsidR="00423B45" w:rsidRPr="00423B45" w:rsidRDefault="00423B45" w:rsidP="00423B45">
      <w:pPr>
        <w:pStyle w:val="ListParagraph"/>
        <w:rPr>
          <w:lang w:val="en-US"/>
        </w:rPr>
      </w:pPr>
      <w:r w:rsidRPr="00423B45">
        <w:rPr>
          <w:lang w:val="en-US"/>
        </w:rPr>
        <w:t xml:space="preserve">Don’t forget to contextualize! In doing so, think of the entire time period, not just the time immediately preceding the historical event or process you are writing about. </w:t>
      </w:r>
    </w:p>
    <w:p w14:paraId="61D97DD8" w14:textId="3F97FAA5" w:rsidR="001E7294" w:rsidRDefault="00423B45" w:rsidP="00423B45">
      <w:pPr>
        <w:pStyle w:val="ListParagraph"/>
      </w:pPr>
      <w:r w:rsidRPr="00423B45">
        <w:rPr>
          <w:lang w:val="en-US"/>
        </w:rPr>
        <w:t>Your teacher will give you a time limit for completing your five- to six-paragraph essay responding to the LEQ</w:t>
      </w:r>
      <w:r w:rsidR="000B6A05" w:rsidRPr="000B6A05">
        <w:t>.</w:t>
      </w:r>
    </w:p>
    <w:p w14:paraId="0C7E1BF1" w14:textId="77777777" w:rsidR="001E7294" w:rsidRDefault="001E7294">
      <w:pPr>
        <w:rPr>
          <w:bCs/>
        </w:rPr>
      </w:pPr>
      <w:r>
        <w:br w:type="page"/>
      </w:r>
    </w:p>
    <w:p w14:paraId="23AA8B97" w14:textId="1B51CFEC" w:rsidR="000B6A05" w:rsidRPr="000B6A05" w:rsidRDefault="00286B63" w:rsidP="000B6A05">
      <w:pPr>
        <w:pStyle w:val="Heading2"/>
        <w:rPr>
          <w:lang w:val="en-US"/>
        </w:rPr>
      </w:pPr>
      <w:r>
        <w:rPr>
          <w:lang w:val="en-US"/>
        </w:rPr>
        <w:lastRenderedPageBreak/>
        <w:t>UNIT 2</w:t>
      </w:r>
      <w:r w:rsidR="000B6A05" w:rsidRPr="000B6A05">
        <w:rPr>
          <w:lang w:val="en-US"/>
        </w:rPr>
        <w:t xml:space="preserve"> LEQ</w:t>
      </w:r>
    </w:p>
    <w:p w14:paraId="60B9D38E" w14:textId="148DDAA6" w:rsidR="000B6A05" w:rsidRPr="000B6A05" w:rsidRDefault="000B6A05" w:rsidP="000B6A05">
      <w:pPr>
        <w:pStyle w:val="BodyText"/>
        <w:rPr>
          <w:lang w:val="en-US"/>
        </w:rPr>
      </w:pPr>
      <w:r w:rsidRPr="000B6A05">
        <w:rPr>
          <w:b/>
          <w:bCs/>
          <w:lang w:val="en-US"/>
        </w:rPr>
        <w:t xml:space="preserve">Directions: </w:t>
      </w:r>
      <w:r w:rsidR="00B30550" w:rsidRPr="00B30550">
        <w:rPr>
          <w:lang w:val="en-US"/>
        </w:rPr>
        <w:t>Respond to the prompt below, using what you have learned about this historical time period to help support your claim. In your response, in addition to meeting the criteria of the WHP Writing Rubric, make sure to contextualize (describe the broader historical context relevant to the prompt). Think of the entire time period, not just the time immediately preceding the historical event or process. Also be sure to source and cite any evidence you use to support your claim.</w:t>
      </w:r>
    </w:p>
    <w:p w14:paraId="048C7FCA" w14:textId="38B8E590" w:rsidR="000B6A05" w:rsidRPr="00286B63" w:rsidRDefault="00286B63" w:rsidP="000B6A05">
      <w:pPr>
        <w:pStyle w:val="BodyText"/>
        <w:rPr>
          <w:b/>
          <w:bCs/>
          <w:lang w:val="en-US"/>
        </w:rPr>
      </w:pPr>
      <w:r w:rsidRPr="00286B63">
        <w:rPr>
          <w:b/>
          <w:bCs/>
          <w:i/>
          <w:lang w:val="en-US"/>
        </w:rPr>
        <w:t>Develop an argument that evaluates what led to the expansion and contraction of networks from c. 1200 to 1450 CE.</w:t>
      </w:r>
      <w:r w:rsidR="000B6A05" w:rsidRPr="00286B63">
        <w:rPr>
          <w:b/>
          <w:bCs/>
          <w:lang w:val="en-US"/>
        </w:rPr>
        <w:br w:type="page"/>
      </w:r>
    </w:p>
    <w:p w14:paraId="308AE51A" w14:textId="77777777" w:rsidR="000B6A05" w:rsidRDefault="000B6A05" w:rsidP="000B6A05">
      <w:pPr>
        <w:pStyle w:val="Heading2"/>
      </w:pPr>
      <w:r>
        <w:lastRenderedPageBreak/>
        <w:t>Question Parsing Tool</w:t>
      </w:r>
    </w:p>
    <w:p w14:paraId="26FB623D" w14:textId="5B83DCE0" w:rsidR="00B61D4C" w:rsidRDefault="000B6A05" w:rsidP="000B6A05">
      <w:pPr>
        <w:pStyle w:val="BodyText"/>
      </w:pPr>
      <w:r w:rsidRPr="000B6A05">
        <w:rPr>
          <w:b/>
          <w:bCs/>
        </w:rPr>
        <w:t>Directions</w:t>
      </w:r>
      <w:r>
        <w:t>: Follow the steps to parse the prompt you are presented with. Use the key at the bottom to help you with the historical reasoning practice and composition questions.</w:t>
      </w:r>
    </w:p>
    <w:p w14:paraId="3E43A3BB" w14:textId="77777777" w:rsidR="000B6A05" w:rsidRDefault="000B6A05" w:rsidP="000B6A05">
      <w:pPr>
        <w:pStyle w:val="ListParagraph"/>
        <w:numPr>
          <w:ilvl w:val="0"/>
          <w:numId w:val="32"/>
        </w:numPr>
      </w:pPr>
      <w:r w:rsidRPr="000B6A05">
        <w:rPr>
          <w:b/>
          <w:bCs w:val="0"/>
        </w:rPr>
        <w:t>Prompt</w:t>
      </w:r>
      <w:r w:rsidRPr="000B6A05">
        <w:t>:</w:t>
      </w:r>
    </w:p>
    <w:tbl>
      <w:tblPr>
        <w:tblStyle w:val="Default"/>
        <w:tblW w:w="0" w:type="auto"/>
        <w:tblInd w:w="714" w:type="dxa"/>
        <w:tblLook w:val="0600" w:firstRow="0" w:lastRow="0" w:firstColumn="0" w:lastColumn="0" w:noHBand="1" w:noVBand="1"/>
      </w:tblPr>
      <w:tblGrid>
        <w:gridCol w:w="12622"/>
      </w:tblGrid>
      <w:tr w:rsidR="000B6A05" w14:paraId="58ECCB30" w14:textId="77777777" w:rsidTr="008435BF">
        <w:trPr>
          <w:trHeight w:val="964"/>
        </w:trPr>
        <w:tc>
          <w:tcPr>
            <w:tcW w:w="13336" w:type="dxa"/>
          </w:tcPr>
          <w:p w14:paraId="593B7462" w14:textId="77777777" w:rsidR="000B6A05" w:rsidRPr="000B6A05" w:rsidRDefault="000B6A05" w:rsidP="000B6A05"/>
        </w:tc>
      </w:tr>
    </w:tbl>
    <w:p w14:paraId="777614B7" w14:textId="77777777" w:rsidR="000B6A05" w:rsidRDefault="000B6A05" w:rsidP="000B6A05">
      <w:pPr>
        <w:pStyle w:val="ListParagraph"/>
        <w:numPr>
          <w:ilvl w:val="0"/>
          <w:numId w:val="32"/>
        </w:numPr>
      </w:pPr>
      <w:r w:rsidRPr="000B6A05">
        <w:t>Rewrite the prompt in your own words:</w:t>
      </w:r>
    </w:p>
    <w:tbl>
      <w:tblPr>
        <w:tblStyle w:val="Default"/>
        <w:tblW w:w="0" w:type="auto"/>
        <w:tblInd w:w="714" w:type="dxa"/>
        <w:tblLook w:val="0600" w:firstRow="0" w:lastRow="0" w:firstColumn="0" w:lastColumn="0" w:noHBand="1" w:noVBand="1"/>
      </w:tblPr>
      <w:tblGrid>
        <w:gridCol w:w="12622"/>
      </w:tblGrid>
      <w:tr w:rsidR="000B6A05" w14:paraId="65DF47F6" w14:textId="77777777" w:rsidTr="008435BF">
        <w:trPr>
          <w:trHeight w:val="964"/>
        </w:trPr>
        <w:tc>
          <w:tcPr>
            <w:tcW w:w="13336" w:type="dxa"/>
          </w:tcPr>
          <w:p w14:paraId="25A27E98" w14:textId="77777777" w:rsidR="000B6A05" w:rsidRPr="000B6A05" w:rsidRDefault="000B6A05" w:rsidP="00040887"/>
        </w:tc>
      </w:tr>
    </w:tbl>
    <w:p w14:paraId="128D37AC" w14:textId="77777777" w:rsidR="000B6A05" w:rsidRDefault="000B6A05" w:rsidP="000B6A05">
      <w:pPr>
        <w:pStyle w:val="ListParagraph"/>
        <w:numPr>
          <w:ilvl w:val="0"/>
          <w:numId w:val="32"/>
        </w:numPr>
      </w:pPr>
      <w:r w:rsidRPr="000B6A05">
        <w:rPr>
          <w:b/>
          <w:bCs w:val="0"/>
        </w:rPr>
        <w:t>Periodization</w:t>
      </w:r>
      <w:r w:rsidRPr="000B6A05">
        <w:t>: What is the time period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0B6A05" w14:paraId="3180BE39" w14:textId="77777777" w:rsidTr="008435BF">
        <w:trPr>
          <w:trHeight w:val="964"/>
        </w:trPr>
        <w:tc>
          <w:tcPr>
            <w:tcW w:w="13336" w:type="dxa"/>
          </w:tcPr>
          <w:p w14:paraId="6A1B39AE" w14:textId="77777777" w:rsidR="000B6A05" w:rsidRPr="000B6A05" w:rsidRDefault="000B6A05" w:rsidP="007851E1"/>
        </w:tc>
      </w:tr>
    </w:tbl>
    <w:p w14:paraId="10B13D59" w14:textId="77777777" w:rsidR="000B6A05" w:rsidRDefault="000B6A05" w:rsidP="000B6A05">
      <w:pPr>
        <w:pStyle w:val="ListParagraph"/>
        <w:numPr>
          <w:ilvl w:val="0"/>
          <w:numId w:val="32"/>
        </w:numPr>
      </w:pPr>
      <w:r w:rsidRPr="000B6A05">
        <w:rPr>
          <w:b/>
          <w:bCs w:val="0"/>
        </w:rPr>
        <w:t>Location</w:t>
      </w:r>
      <w:r w:rsidRPr="000B6A05">
        <w:t>: What areas of the world are included in this prompt?</w:t>
      </w:r>
    </w:p>
    <w:tbl>
      <w:tblPr>
        <w:tblStyle w:val="Default"/>
        <w:tblW w:w="0" w:type="auto"/>
        <w:tblInd w:w="714" w:type="dxa"/>
        <w:tblLook w:val="0600" w:firstRow="0" w:lastRow="0" w:firstColumn="0" w:lastColumn="0" w:noHBand="1" w:noVBand="1"/>
      </w:tblPr>
      <w:tblGrid>
        <w:gridCol w:w="12622"/>
      </w:tblGrid>
      <w:tr w:rsidR="000B6A05" w14:paraId="62A75A66" w14:textId="77777777" w:rsidTr="008435BF">
        <w:trPr>
          <w:trHeight w:val="964"/>
        </w:trPr>
        <w:tc>
          <w:tcPr>
            <w:tcW w:w="13336" w:type="dxa"/>
          </w:tcPr>
          <w:p w14:paraId="750F2FBD" w14:textId="77777777" w:rsidR="000B6A05" w:rsidRPr="000B6A05" w:rsidRDefault="000B6A05" w:rsidP="002A5E8D"/>
        </w:tc>
      </w:tr>
    </w:tbl>
    <w:p w14:paraId="54B14741" w14:textId="77777777" w:rsidR="000B6A05" w:rsidRDefault="000B6A05" w:rsidP="000B6A05">
      <w:pPr>
        <w:pStyle w:val="ListParagraph"/>
        <w:numPr>
          <w:ilvl w:val="0"/>
          <w:numId w:val="32"/>
        </w:numPr>
      </w:pPr>
      <w:r w:rsidRPr="000B6A05">
        <w:rPr>
          <w:b/>
          <w:bCs w:val="0"/>
        </w:rPr>
        <w:t>Topic</w:t>
      </w:r>
      <w:r w:rsidRPr="000B6A05">
        <w:t>: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0B6A05" w14:paraId="66E1DE8C" w14:textId="77777777" w:rsidTr="008435BF">
        <w:trPr>
          <w:trHeight w:val="964"/>
        </w:trPr>
        <w:tc>
          <w:tcPr>
            <w:tcW w:w="13336" w:type="dxa"/>
          </w:tcPr>
          <w:p w14:paraId="5368646F" w14:textId="77777777" w:rsidR="000B6A05" w:rsidRPr="000B6A05" w:rsidRDefault="000B6A05" w:rsidP="000F669E"/>
        </w:tc>
      </w:tr>
    </w:tbl>
    <w:p w14:paraId="318829F2" w14:textId="77777777" w:rsidR="000B6A05" w:rsidRDefault="000B6A05" w:rsidP="000B6A05">
      <w:pPr>
        <w:pStyle w:val="ListParagraph"/>
        <w:numPr>
          <w:ilvl w:val="0"/>
          <w:numId w:val="32"/>
        </w:numPr>
      </w:pPr>
      <w:r w:rsidRPr="000B6A05">
        <w:rPr>
          <w:b/>
          <w:bCs w:val="0"/>
        </w:rPr>
        <w:t>Historical reasoning practice</w:t>
      </w:r>
      <w:r w:rsidRPr="000B6A05">
        <w:t>: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0B6A05" w14:paraId="317D0497" w14:textId="77777777" w:rsidTr="008435BF">
        <w:trPr>
          <w:trHeight w:val="1644"/>
        </w:trPr>
        <w:tc>
          <w:tcPr>
            <w:tcW w:w="13336" w:type="dxa"/>
          </w:tcPr>
          <w:p w14:paraId="6610E70E" w14:textId="77777777" w:rsidR="000B6A05" w:rsidRPr="000B6A05" w:rsidRDefault="000B6A05" w:rsidP="00C011F5"/>
        </w:tc>
      </w:tr>
    </w:tbl>
    <w:p w14:paraId="67C26950" w14:textId="77777777" w:rsidR="000B6A05" w:rsidRPr="000B6A05" w:rsidRDefault="000B6A05" w:rsidP="000B6A05">
      <w:pPr>
        <w:pStyle w:val="ListParagraph"/>
        <w:numPr>
          <w:ilvl w:val="0"/>
          <w:numId w:val="32"/>
        </w:numPr>
      </w:pPr>
      <w:r w:rsidRPr="000B6A05">
        <w:rPr>
          <w:b/>
          <w:bCs w:val="0"/>
        </w:rPr>
        <w:t>Composition</w:t>
      </w:r>
      <w:r w:rsidRPr="000B6A05">
        <w:t>: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0B6A05" w14:paraId="25AC958E" w14:textId="77777777" w:rsidTr="008435BF">
        <w:trPr>
          <w:trHeight w:val="1644"/>
        </w:trPr>
        <w:tc>
          <w:tcPr>
            <w:tcW w:w="12622" w:type="dxa"/>
          </w:tcPr>
          <w:p w14:paraId="06FFFD7F" w14:textId="77777777" w:rsidR="000B6A05" w:rsidRPr="000B6A05" w:rsidRDefault="000B6A05" w:rsidP="00833B03"/>
        </w:tc>
      </w:tr>
    </w:tbl>
    <w:p w14:paraId="0DC8D976" w14:textId="0A795CC6" w:rsidR="000B6A05" w:rsidRDefault="000B6A05" w:rsidP="000B6A05">
      <w:pPr>
        <w:pStyle w:val="Heading2"/>
      </w:pPr>
      <w:r w:rsidRPr="000B6A05">
        <w:t>Key</w:t>
      </w:r>
    </w:p>
    <w:tbl>
      <w:tblPr>
        <w:tblStyle w:val="Default"/>
        <w:tblW w:w="5000" w:type="pct"/>
        <w:tblLayout w:type="fixed"/>
        <w:tblLook w:val="06A0" w:firstRow="1" w:lastRow="0" w:firstColumn="1" w:lastColumn="0" w:noHBand="1" w:noVBand="1"/>
      </w:tblPr>
      <w:tblGrid>
        <w:gridCol w:w="2972"/>
        <w:gridCol w:w="10364"/>
      </w:tblGrid>
      <w:tr w:rsidR="000B6A05" w:rsidRPr="000B6A05" w14:paraId="2AB2E0AD" w14:textId="77777777" w:rsidTr="000B6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FD7455" w14:textId="77777777" w:rsidR="000B6A05" w:rsidRPr="000B6A05" w:rsidRDefault="000B6A05" w:rsidP="000B6A05">
            <w:pPr>
              <w:rPr>
                <w:lang w:val="en-US"/>
              </w:rPr>
            </w:pPr>
            <w:r w:rsidRPr="000B6A05">
              <w:rPr>
                <w:lang w:val="en-US"/>
              </w:rPr>
              <w:t>Historical Reasoning Practice</w:t>
            </w:r>
          </w:p>
        </w:tc>
        <w:tc>
          <w:tcPr>
            <w:tcW w:w="10364" w:type="dxa"/>
          </w:tcPr>
          <w:p w14:paraId="3764A24B" w14:textId="77777777" w:rsidR="000B6A05" w:rsidRPr="000B6A05" w:rsidRDefault="000B6A05" w:rsidP="000B6A05">
            <w:pPr>
              <w:cnfStyle w:val="100000000000" w:firstRow="1" w:lastRow="0" w:firstColumn="0" w:lastColumn="0" w:oddVBand="0" w:evenVBand="0" w:oddHBand="0" w:evenHBand="0" w:firstRowFirstColumn="0" w:firstRowLastColumn="0" w:lastRowFirstColumn="0" w:lastRowLastColumn="0"/>
              <w:rPr>
                <w:lang w:val="en-US"/>
              </w:rPr>
            </w:pPr>
            <w:r w:rsidRPr="000B6A05">
              <w:rPr>
                <w:lang w:val="en-US"/>
              </w:rPr>
              <w:t>Words/Phrases to Look For</w:t>
            </w:r>
          </w:p>
        </w:tc>
      </w:tr>
      <w:tr w:rsidR="000B6A05" w:rsidRPr="000B6A05" w14:paraId="62DE849F"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2B6226FD" w14:textId="77777777" w:rsidR="000B6A05" w:rsidRPr="000B6A05" w:rsidRDefault="000B6A05" w:rsidP="000B6A05">
            <w:pPr>
              <w:rPr>
                <w:lang w:val="en-US"/>
              </w:rPr>
            </w:pPr>
            <w:r w:rsidRPr="000B6A05">
              <w:rPr>
                <w:lang w:val="en-US"/>
              </w:rPr>
              <w:t>Causation</w:t>
            </w:r>
          </w:p>
        </w:tc>
        <w:tc>
          <w:tcPr>
            <w:tcW w:w="10364" w:type="dxa"/>
          </w:tcPr>
          <w:p w14:paraId="6F7E7F17"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Cause, effect, led to, lead to, emergence, resulted, bring about, give rise to, be the cause of, result in, produce, generate, spawn, precipitate, prompt, induce, promote, foster, provoke, trigger</w:t>
            </w:r>
          </w:p>
        </w:tc>
      </w:tr>
      <w:tr w:rsidR="000B6A05" w:rsidRPr="000B6A05" w14:paraId="27227B76"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D92BDED" w14:textId="77777777" w:rsidR="000B6A05" w:rsidRPr="000B6A05" w:rsidRDefault="000B6A05" w:rsidP="000B6A05">
            <w:pPr>
              <w:rPr>
                <w:lang w:val="en-US"/>
              </w:rPr>
            </w:pPr>
            <w:r w:rsidRPr="000B6A05">
              <w:rPr>
                <w:lang w:val="en-US"/>
              </w:rPr>
              <w:t>Comparison</w:t>
            </w:r>
          </w:p>
        </w:tc>
        <w:tc>
          <w:tcPr>
            <w:tcW w:w="10364" w:type="dxa"/>
          </w:tcPr>
          <w:p w14:paraId="518CF1BB"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Similarities, differences, compare, contrast, set side-by-side, juxtapose, differentiate, liken, equate</w:t>
            </w:r>
          </w:p>
        </w:tc>
      </w:tr>
      <w:tr w:rsidR="000B6A05" w:rsidRPr="000B6A05" w14:paraId="74737348"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70E72040" w14:textId="77777777" w:rsidR="000B6A05" w:rsidRPr="000B6A05" w:rsidRDefault="000B6A05" w:rsidP="000B6A05">
            <w:pPr>
              <w:rPr>
                <w:lang w:val="en-US"/>
              </w:rPr>
            </w:pPr>
            <w:r w:rsidRPr="000B6A05">
              <w:rPr>
                <w:lang w:val="en-US"/>
              </w:rPr>
              <w:t>CCOT</w:t>
            </w:r>
          </w:p>
        </w:tc>
        <w:tc>
          <w:tcPr>
            <w:tcW w:w="10364" w:type="dxa"/>
          </w:tcPr>
          <w:p w14:paraId="6DCD34E7"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Continuities, changes, continuation, persistence, consistent, over time, two points in time</w:t>
            </w:r>
          </w:p>
        </w:tc>
      </w:tr>
      <w:tr w:rsidR="000B6A05" w:rsidRPr="000B6A05" w14:paraId="6EE73FD1"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BFBFBF" w:themeFill="background1" w:themeFillShade="BF"/>
          </w:tcPr>
          <w:p w14:paraId="0C1A8A9E" w14:textId="77777777" w:rsidR="000B6A05" w:rsidRPr="000B6A05" w:rsidRDefault="000B6A05" w:rsidP="000B6A05">
            <w:pPr>
              <w:rPr>
                <w:lang w:val="en-US"/>
              </w:rPr>
            </w:pPr>
            <w:r w:rsidRPr="000B6A05">
              <w:rPr>
                <w:lang w:val="en-US"/>
              </w:rPr>
              <w:t>Prompt Stem Examples</w:t>
            </w:r>
          </w:p>
        </w:tc>
        <w:tc>
          <w:tcPr>
            <w:tcW w:w="10364" w:type="dxa"/>
            <w:shd w:val="clear" w:color="auto" w:fill="BFBFBF" w:themeFill="background1" w:themeFillShade="BF"/>
          </w:tcPr>
          <w:p w14:paraId="714493CE"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b/>
                <w:bCs/>
                <w:lang w:val="en-US"/>
              </w:rPr>
            </w:pPr>
            <w:r w:rsidRPr="000B6A05">
              <w:rPr>
                <w:b/>
                <w:bCs/>
                <w:lang w:val="en-US"/>
              </w:rPr>
              <w:t>What It’s Asking in Simpler Language</w:t>
            </w:r>
          </w:p>
        </w:tc>
      </w:tr>
      <w:tr w:rsidR="000B6A05" w:rsidRPr="000B6A05" w14:paraId="4FEC48D6" w14:textId="77777777" w:rsidTr="000B6A05">
        <w:tc>
          <w:tcPr>
            <w:cnfStyle w:val="001000000000" w:firstRow="0" w:lastRow="0" w:firstColumn="1" w:lastColumn="0" w:oddVBand="0" w:evenVBand="0" w:oddHBand="0" w:evenHBand="0" w:firstRowFirstColumn="0" w:firstRowLastColumn="0" w:lastRowFirstColumn="0" w:lastRowLastColumn="0"/>
            <w:tcW w:w="2972" w:type="dxa"/>
          </w:tcPr>
          <w:p w14:paraId="38882A0A" w14:textId="77777777" w:rsidR="000B6A05" w:rsidRPr="000B6A05" w:rsidRDefault="000B6A05" w:rsidP="000B6A05">
            <w:pPr>
              <w:rPr>
                <w:lang w:val="en-US"/>
              </w:rPr>
            </w:pPr>
            <w:r w:rsidRPr="000B6A05">
              <w:rPr>
                <w:lang w:val="en-US"/>
              </w:rPr>
              <w:t>To what extent</w:t>
            </w:r>
          </w:p>
        </w:tc>
        <w:tc>
          <w:tcPr>
            <w:tcW w:w="10364" w:type="dxa"/>
          </w:tcPr>
          <w:p w14:paraId="5AC197E0"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Weigh, evaluate, assess</w:t>
            </w:r>
          </w:p>
        </w:tc>
      </w:tr>
      <w:tr w:rsidR="000B6A05" w:rsidRPr="000B6A05" w14:paraId="636989C5"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36B31920" w14:textId="77777777" w:rsidR="000B6A05" w:rsidRPr="000B6A05" w:rsidRDefault="000B6A05" w:rsidP="000B6A05">
            <w:pPr>
              <w:rPr>
                <w:lang w:val="en-US"/>
              </w:rPr>
            </w:pPr>
            <w:r w:rsidRPr="000B6A05">
              <w:rPr>
                <w:lang w:val="en-US"/>
              </w:rPr>
              <w:t>Evaluate, assess</w:t>
            </w:r>
          </w:p>
        </w:tc>
        <w:tc>
          <w:tcPr>
            <w:tcW w:w="10364" w:type="dxa"/>
          </w:tcPr>
          <w:p w14:paraId="0FD7C33C"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How much—needs a quantitative answer/thesis/claim (Note: A quantitative answer is one that includes an amount or a number. For example: a lot, a little)</w:t>
            </w:r>
          </w:p>
        </w:tc>
      </w:tr>
      <w:tr w:rsidR="000B6A05" w:rsidRPr="000B6A05" w14:paraId="155BD907"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62D73483" w14:textId="77777777" w:rsidR="000B6A05" w:rsidRPr="000B6A05" w:rsidRDefault="000B6A05" w:rsidP="000B6A05">
            <w:pPr>
              <w:rPr>
                <w:lang w:val="en-US"/>
              </w:rPr>
            </w:pPr>
            <w:r w:rsidRPr="000B6A05">
              <w:rPr>
                <w:lang w:val="en-US"/>
              </w:rPr>
              <w:t>Analyze, develop</w:t>
            </w:r>
          </w:p>
        </w:tc>
        <w:tc>
          <w:tcPr>
            <w:tcW w:w="10364" w:type="dxa"/>
          </w:tcPr>
          <w:p w14:paraId="75067FA5"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Describe and explain</w:t>
            </w:r>
          </w:p>
        </w:tc>
      </w:tr>
      <w:tr w:rsidR="000B6A05" w:rsidRPr="000B6A05" w14:paraId="51D73A52" w14:textId="77777777" w:rsidTr="000B6A05">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7FA18D39" w14:textId="77777777" w:rsidR="000B6A05" w:rsidRPr="000B6A05" w:rsidRDefault="000B6A05" w:rsidP="000B6A05">
            <w:pPr>
              <w:rPr>
                <w:lang w:val="en-US"/>
              </w:rPr>
            </w:pPr>
            <w:r w:rsidRPr="000B6A05">
              <w:rPr>
                <w:lang w:val="en-US"/>
              </w:rPr>
              <w:t>Argue, argument</w:t>
            </w:r>
          </w:p>
        </w:tc>
        <w:tc>
          <w:tcPr>
            <w:tcW w:w="10364" w:type="dxa"/>
          </w:tcPr>
          <w:p w14:paraId="73B3BFEF" w14:textId="77777777" w:rsidR="000B6A05" w:rsidRPr="000B6A05" w:rsidRDefault="000B6A05" w:rsidP="000B6A05">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Make a claim</w:t>
            </w:r>
          </w:p>
        </w:tc>
      </w:tr>
      <w:bookmarkEnd w:id="0"/>
    </w:tbl>
    <w:p w14:paraId="3AD2DAD0" w14:textId="77777777" w:rsidR="000B6A05" w:rsidRPr="000B6A05" w:rsidRDefault="000B6A05" w:rsidP="008435BF">
      <w:pPr>
        <w:pStyle w:val="HeaderAnchor"/>
      </w:pPr>
    </w:p>
    <w:sectPr w:rsidR="000B6A05" w:rsidRPr="000B6A05" w:rsidSect="008E4C8D">
      <w:headerReference w:type="default" r:id="rId12"/>
      <w:footerReference w:type="default" r:id="rId13"/>
      <w:headerReference w:type="first" r:id="rId14"/>
      <w:footerReference w:type="first" r:id="rId15"/>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A5502" w14:textId="77777777" w:rsidR="00317F84" w:rsidRDefault="00317F84" w:rsidP="00A83BC7">
      <w:r>
        <w:separator/>
      </w:r>
    </w:p>
  </w:endnote>
  <w:endnote w:type="continuationSeparator" w:id="0">
    <w:p w14:paraId="05898D69" w14:textId="77777777" w:rsidR="00317F84" w:rsidRDefault="00317F84"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1B7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DB064D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C662928" wp14:editId="3645C65D">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B39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F1BF7EE" w14:textId="6CA2A676"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3796F">
      <w:t xml:space="preserve">Assessment—Unit </w:t>
    </w:r>
    <w:r w:rsidR="00862FCD">
      <w:t>4</w:t>
    </w:r>
    <w:r w:rsidR="0083796F">
      <w:t xml:space="preserve"> LEQ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87F66CE" wp14:editId="6A97A8E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616C0" w14:textId="77777777" w:rsidR="00317F84" w:rsidRDefault="00317F84" w:rsidP="00A83BC7">
      <w:r>
        <w:separator/>
      </w:r>
    </w:p>
  </w:footnote>
  <w:footnote w:type="continuationSeparator" w:id="0">
    <w:p w14:paraId="55E89B99" w14:textId="77777777" w:rsidR="00317F84" w:rsidRDefault="00317F84"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DCC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126340B" wp14:editId="71A75B4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4ED9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4B0421E" w14:textId="1E79DC53" w:rsidR="00A11C2A" w:rsidRDefault="00286B63"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EndPr/>
      <w:sdtContent>
        <w:r w:rsidR="00423B45">
          <w:t>WHP 1200 / LESSON 2.11</w:t>
        </w:r>
      </w:sdtContent>
    </w:sdt>
    <w:r w:rsidR="00A11C2A">
      <w:tab/>
    </w:r>
    <w:r w:rsidR="00A11C2A" w:rsidRPr="009C6711">
      <w:t>STUDENT</w:t>
    </w:r>
    <w:r w:rsidR="00A11C2A" w:rsidRPr="00297AC7">
      <w:t xml:space="preserve"> MATERIALS</w:t>
    </w:r>
  </w:p>
  <w:p w14:paraId="48E5367D" w14:textId="5FBE0BE4" w:rsidR="00A11C2A" w:rsidRPr="00DC200D" w:rsidRDefault="00286B63"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EndPr/>
      <w:sdtContent>
        <w:r w:rsidR="00423B45">
          <w:t>ASSESSMENT—UNIT 2 LEQ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9D23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DD7A7AA" wp14:editId="4548025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A7E1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68EBEC9" wp14:editId="5D3A168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A7FA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413B278" w14:textId="0C55A712" w:rsidR="009C6711" w:rsidRDefault="00286B63"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EndPr/>
      <w:sdtContent>
        <w:r w:rsidR="00423B45">
          <w:t>WHP 1200 / LESSON 2.11</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EndPr/>
    <w:sdtContent>
      <w:p w14:paraId="32B2A1E7" w14:textId="45BAF091" w:rsidR="009C6711" w:rsidRDefault="000B6A05" w:rsidP="009C6711">
        <w:pPr>
          <w:pStyle w:val="Title"/>
        </w:pPr>
        <w:r w:rsidRPr="000B6A05">
          <w:t xml:space="preserve">ASSESSMENT—UNIT </w:t>
        </w:r>
        <w:r w:rsidR="00423B45">
          <w:t>2</w:t>
        </w:r>
        <w:r w:rsidRPr="000B6A05">
          <w:t xml:space="preserve"> LEQ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78A4173"/>
    <w:multiLevelType w:val="hybridMultilevel"/>
    <w:tmpl w:val="5AAC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1"/>
  </w:num>
  <w:num w:numId="3" w16cid:durableId="1037857893">
    <w:abstractNumId w:val="18"/>
  </w:num>
  <w:num w:numId="4" w16cid:durableId="299580663">
    <w:abstractNumId w:val="8"/>
  </w:num>
  <w:num w:numId="5" w16cid:durableId="488834021">
    <w:abstractNumId w:val="12"/>
  </w:num>
  <w:num w:numId="6" w16cid:durableId="338628087">
    <w:abstractNumId w:val="17"/>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9"/>
  </w:num>
  <w:num w:numId="15" w16cid:durableId="1476796458">
    <w:abstractNumId w:val="0"/>
  </w:num>
  <w:num w:numId="16" w16cid:durableId="1834488287">
    <w:abstractNumId w:val="16"/>
  </w:num>
  <w:num w:numId="17" w16cid:durableId="1602253685">
    <w:abstractNumId w:val="7"/>
  </w:num>
  <w:num w:numId="18" w16cid:durableId="1693340333">
    <w:abstractNumId w:val="6"/>
  </w:num>
  <w:num w:numId="19" w16cid:durableId="1786535432">
    <w:abstractNumId w:val="20"/>
  </w:num>
  <w:num w:numId="20" w16cid:durableId="619914633">
    <w:abstractNumId w:val="10"/>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16056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1091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02934">
    <w:abstractNumId w:val="13"/>
  </w:num>
  <w:num w:numId="34" w16cid:durableId="9976580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05"/>
    <w:rsid w:val="00002C4E"/>
    <w:rsid w:val="00003A42"/>
    <w:rsid w:val="000162BB"/>
    <w:rsid w:val="00017CD0"/>
    <w:rsid w:val="0003531D"/>
    <w:rsid w:val="000400DF"/>
    <w:rsid w:val="00063682"/>
    <w:rsid w:val="00091AAA"/>
    <w:rsid w:val="0009206B"/>
    <w:rsid w:val="00094E96"/>
    <w:rsid w:val="000977CD"/>
    <w:rsid w:val="000A16F5"/>
    <w:rsid w:val="000A5332"/>
    <w:rsid w:val="000B41A9"/>
    <w:rsid w:val="000B6A05"/>
    <w:rsid w:val="000C17C8"/>
    <w:rsid w:val="000D0E87"/>
    <w:rsid w:val="000D5FE4"/>
    <w:rsid w:val="000E177E"/>
    <w:rsid w:val="000E5B16"/>
    <w:rsid w:val="001202D3"/>
    <w:rsid w:val="00120B00"/>
    <w:rsid w:val="001328D4"/>
    <w:rsid w:val="00134361"/>
    <w:rsid w:val="0013589E"/>
    <w:rsid w:val="001423D7"/>
    <w:rsid w:val="00147CA4"/>
    <w:rsid w:val="00153017"/>
    <w:rsid w:val="00172421"/>
    <w:rsid w:val="0018009A"/>
    <w:rsid w:val="00181CFE"/>
    <w:rsid w:val="00184495"/>
    <w:rsid w:val="00185797"/>
    <w:rsid w:val="00192067"/>
    <w:rsid w:val="001920AF"/>
    <w:rsid w:val="00194990"/>
    <w:rsid w:val="00197B1A"/>
    <w:rsid w:val="001A14F0"/>
    <w:rsid w:val="001A6B93"/>
    <w:rsid w:val="001D2838"/>
    <w:rsid w:val="001D50D1"/>
    <w:rsid w:val="001D50D3"/>
    <w:rsid w:val="001E7294"/>
    <w:rsid w:val="001F259C"/>
    <w:rsid w:val="002064D9"/>
    <w:rsid w:val="00232D4D"/>
    <w:rsid w:val="002538B3"/>
    <w:rsid w:val="002556A3"/>
    <w:rsid w:val="00264EE6"/>
    <w:rsid w:val="00266A7C"/>
    <w:rsid w:val="002755F7"/>
    <w:rsid w:val="00282E42"/>
    <w:rsid w:val="00286B63"/>
    <w:rsid w:val="00287FDE"/>
    <w:rsid w:val="0029134D"/>
    <w:rsid w:val="002B34FE"/>
    <w:rsid w:val="002B5458"/>
    <w:rsid w:val="002F36AD"/>
    <w:rsid w:val="00317F84"/>
    <w:rsid w:val="003250E1"/>
    <w:rsid w:val="00342ED7"/>
    <w:rsid w:val="00350A47"/>
    <w:rsid w:val="003516FF"/>
    <w:rsid w:val="003633A6"/>
    <w:rsid w:val="00364B7D"/>
    <w:rsid w:val="003662A1"/>
    <w:rsid w:val="003803BF"/>
    <w:rsid w:val="003840A4"/>
    <w:rsid w:val="00384AAB"/>
    <w:rsid w:val="0039223A"/>
    <w:rsid w:val="0039257B"/>
    <w:rsid w:val="003B49C3"/>
    <w:rsid w:val="0040749F"/>
    <w:rsid w:val="00422C99"/>
    <w:rsid w:val="00423B45"/>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64ECD"/>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3796F"/>
    <w:rsid w:val="00840BA7"/>
    <w:rsid w:val="008435BF"/>
    <w:rsid w:val="00862FCD"/>
    <w:rsid w:val="00885D76"/>
    <w:rsid w:val="008866A6"/>
    <w:rsid w:val="008A6D78"/>
    <w:rsid w:val="008A72F4"/>
    <w:rsid w:val="008B0867"/>
    <w:rsid w:val="008B32E8"/>
    <w:rsid w:val="008C1FEE"/>
    <w:rsid w:val="008E0DE5"/>
    <w:rsid w:val="008E112B"/>
    <w:rsid w:val="008E4C8D"/>
    <w:rsid w:val="008E6475"/>
    <w:rsid w:val="008F2B20"/>
    <w:rsid w:val="00907CBD"/>
    <w:rsid w:val="00920D8E"/>
    <w:rsid w:val="00922152"/>
    <w:rsid w:val="00926F32"/>
    <w:rsid w:val="009270F0"/>
    <w:rsid w:val="0093097E"/>
    <w:rsid w:val="00930E44"/>
    <w:rsid w:val="00951C46"/>
    <w:rsid w:val="00975739"/>
    <w:rsid w:val="009A5FA6"/>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1DE"/>
    <w:rsid w:val="00AD6DD5"/>
    <w:rsid w:val="00AD72BE"/>
    <w:rsid w:val="00AE4C72"/>
    <w:rsid w:val="00AE627C"/>
    <w:rsid w:val="00AF551C"/>
    <w:rsid w:val="00AF5C32"/>
    <w:rsid w:val="00B02269"/>
    <w:rsid w:val="00B034AB"/>
    <w:rsid w:val="00B137CC"/>
    <w:rsid w:val="00B224EC"/>
    <w:rsid w:val="00B246DD"/>
    <w:rsid w:val="00B24A5E"/>
    <w:rsid w:val="00B30550"/>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05AAC"/>
    <w:rsid w:val="00C159C4"/>
    <w:rsid w:val="00C40C0E"/>
    <w:rsid w:val="00C70DB5"/>
    <w:rsid w:val="00C818A8"/>
    <w:rsid w:val="00C84659"/>
    <w:rsid w:val="00C85C9F"/>
    <w:rsid w:val="00CA49E8"/>
    <w:rsid w:val="00CB3089"/>
    <w:rsid w:val="00CB57E2"/>
    <w:rsid w:val="00CC0697"/>
    <w:rsid w:val="00CC3773"/>
    <w:rsid w:val="00CE1652"/>
    <w:rsid w:val="00CF169E"/>
    <w:rsid w:val="00CF5BB1"/>
    <w:rsid w:val="00D01D07"/>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38AB"/>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96B40"/>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0D1D"/>
  <w15:chartTrackingRefBased/>
  <w15:docId w15:val="{24027B2A-F13F-4825-B29D-49AB311D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Comparison-Too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OER-Materials/OER-Media/PDFs/Teacher-Resources/WHP-Writing-Rubr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erproject.com/OER-Materials/OER-Media/PDFs/Teacher-Resources/WHP-Causation-Tool" TargetMode="External"/><Relationship Id="rId4" Type="http://schemas.openxmlformats.org/officeDocument/2006/relationships/settings" Target="settings.xml"/><Relationship Id="rId9" Type="http://schemas.openxmlformats.org/officeDocument/2006/relationships/hyperlink" Target="https://www.oerproject.com/OER-Materials/OER-Media/PDFs/Teacher-Resources/WHP-CCOT-Too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3</TotalTime>
  <Pages>5</Pages>
  <Words>1012</Words>
  <Characters>5054</Characters>
  <Application>Microsoft Office Word</Application>
  <DocSecurity>4</DocSecurity>
  <Lines>90</Lines>
  <Paragraphs>46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ASSESSMENT—UNIT 2 LEQ</dc:title>
  <dc:subject>WHP 1200 / LESSON 2.11</dc:subject>
  <dc:creator>Sandra Thibeault</dc:creator>
  <cp:keywords/>
  <dc:description/>
  <cp:lastModifiedBy>Bridgette O’Connor</cp:lastModifiedBy>
  <cp:revision>2</cp:revision>
  <cp:lastPrinted>2023-11-03T18:20:00Z</cp:lastPrinted>
  <dcterms:created xsi:type="dcterms:W3CDTF">2024-08-20T01:59:00Z</dcterms:created>
  <dcterms:modified xsi:type="dcterms:W3CDTF">2024-08-20T01:59:00Z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