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581E1ECF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D5AC8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09FC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370E1DE6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0C7A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87DC7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07BF2C9" w14:textId="77777777" w:rsidR="004E5259" w:rsidRDefault="004E5259" w:rsidP="004E5259">
      <w:pPr>
        <w:pStyle w:val="BodyText"/>
        <w:spacing w:after="120"/>
        <w:rPr>
          <w:rFonts w:eastAsia="Times New Roman"/>
          <w:b/>
          <w:bCs/>
          <w:color w:val="000000" w:themeColor="text1"/>
          <w:lang w:val="en-US" w:bidi="ar-SA"/>
        </w:rPr>
      </w:pPr>
      <w:r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72EED2A6" w14:textId="375C5629" w:rsidR="004E5259" w:rsidRPr="004E5259" w:rsidRDefault="004E5259" w:rsidP="004E5259">
      <w:pPr>
        <w:pStyle w:val="Heading2"/>
        <w:spacing w:before="0"/>
        <w:rPr>
          <w:rFonts w:eastAsia="Times New Roman"/>
          <w:b w:val="0"/>
          <w:bCs w:val="0"/>
          <w:lang w:bidi="ar-SA"/>
        </w:rPr>
      </w:pPr>
      <w:r w:rsidRPr="004E5259">
        <w:rPr>
          <w:rFonts w:eastAsia="Times New Roman"/>
          <w:b w:val="0"/>
          <w:bCs w:val="0"/>
          <w:lang w:bidi="ar-SA"/>
        </w:rPr>
        <w:t>In this opener activity, you will imagine you</w:t>
      </w:r>
      <w:r w:rsidR="000B03E4">
        <w:rPr>
          <w:rFonts w:eastAsia="Times New Roman"/>
          <w:b w:val="0"/>
          <w:bCs w:val="0"/>
          <w:lang w:bidi="ar-SA"/>
        </w:rPr>
        <w:t>’</w:t>
      </w:r>
      <w:r w:rsidRPr="004E5259">
        <w:rPr>
          <w:rFonts w:eastAsia="Times New Roman"/>
          <w:b w:val="0"/>
          <w:bCs w:val="0"/>
          <w:lang w:bidi="ar-SA"/>
        </w:rPr>
        <w:t>re a thirteenth</w:t>
      </w:r>
      <w:r>
        <w:rPr>
          <w:rFonts w:eastAsia="Times New Roman"/>
          <w:b w:val="0"/>
          <w:bCs w:val="0"/>
          <w:lang w:bidi="ar-SA"/>
        </w:rPr>
        <w:t>-</w:t>
      </w:r>
      <w:r w:rsidRPr="004E5259">
        <w:rPr>
          <w:rFonts w:eastAsia="Times New Roman"/>
          <w:b w:val="0"/>
          <w:bCs w:val="0"/>
          <w:lang w:bidi="ar-SA"/>
        </w:rPr>
        <w:t xml:space="preserve">century trader in the Americas. You will identify </w:t>
      </w:r>
      <w:r w:rsidR="000B03E4">
        <w:rPr>
          <w:rFonts w:eastAsia="Times New Roman"/>
          <w:b w:val="0"/>
          <w:bCs w:val="0"/>
          <w:lang w:bidi="ar-SA"/>
        </w:rPr>
        <w:t>which</w:t>
      </w:r>
      <w:r w:rsidR="000B03E4" w:rsidRPr="004E5259">
        <w:rPr>
          <w:rFonts w:eastAsia="Times New Roman"/>
          <w:b w:val="0"/>
          <w:bCs w:val="0"/>
          <w:lang w:bidi="ar-SA"/>
        </w:rPr>
        <w:t xml:space="preserve"> </w:t>
      </w:r>
      <w:r w:rsidRPr="004E5259">
        <w:rPr>
          <w:rFonts w:eastAsia="Times New Roman"/>
          <w:b w:val="0"/>
          <w:bCs w:val="0"/>
          <w:lang w:bidi="ar-SA"/>
        </w:rPr>
        <w:t xml:space="preserve">goods you would like to </w:t>
      </w:r>
      <w:r w:rsidR="000B03E4">
        <w:rPr>
          <w:rFonts w:eastAsia="Times New Roman"/>
          <w:b w:val="0"/>
          <w:bCs w:val="0"/>
          <w:lang w:bidi="ar-SA"/>
        </w:rPr>
        <w:t>exchange</w:t>
      </w:r>
      <w:r w:rsidR="000B03E4" w:rsidRPr="004E5259">
        <w:rPr>
          <w:rFonts w:eastAsia="Times New Roman"/>
          <w:b w:val="0"/>
          <w:bCs w:val="0"/>
          <w:lang w:bidi="ar-SA"/>
        </w:rPr>
        <w:t xml:space="preserve"> </w:t>
      </w:r>
      <w:r w:rsidRPr="004E5259">
        <w:rPr>
          <w:rFonts w:eastAsia="Times New Roman"/>
          <w:b w:val="0"/>
          <w:bCs w:val="0"/>
          <w:lang w:bidi="ar-SA"/>
        </w:rPr>
        <w:t xml:space="preserve">on </w:t>
      </w:r>
      <w:r w:rsidR="000B03E4">
        <w:rPr>
          <w:rFonts w:eastAsia="Times New Roman"/>
          <w:b w:val="0"/>
          <w:bCs w:val="0"/>
          <w:lang w:bidi="ar-SA"/>
        </w:rPr>
        <w:t>an</w:t>
      </w:r>
      <w:r w:rsidR="000B03E4" w:rsidRPr="004E5259">
        <w:rPr>
          <w:rFonts w:eastAsia="Times New Roman"/>
          <w:b w:val="0"/>
          <w:bCs w:val="0"/>
          <w:lang w:bidi="ar-SA"/>
        </w:rPr>
        <w:t xml:space="preserve"> </w:t>
      </w:r>
      <w:r w:rsidR="000B03E4">
        <w:rPr>
          <w:rFonts w:eastAsia="Times New Roman"/>
          <w:b w:val="0"/>
          <w:bCs w:val="0"/>
          <w:lang w:bidi="ar-SA"/>
        </w:rPr>
        <w:t xml:space="preserve">upcoming </w:t>
      </w:r>
      <w:r w:rsidRPr="004E5259">
        <w:rPr>
          <w:rFonts w:eastAsia="Times New Roman"/>
          <w:b w:val="0"/>
          <w:bCs w:val="0"/>
          <w:lang w:bidi="ar-SA"/>
        </w:rPr>
        <w:t xml:space="preserve">journey and </w:t>
      </w:r>
      <w:r w:rsidR="000B03E4">
        <w:rPr>
          <w:rFonts w:eastAsia="Times New Roman"/>
          <w:b w:val="0"/>
          <w:bCs w:val="0"/>
          <w:lang w:bidi="ar-SA"/>
        </w:rPr>
        <w:t xml:space="preserve">explain </w:t>
      </w:r>
      <w:r w:rsidRPr="004E5259">
        <w:rPr>
          <w:rFonts w:eastAsia="Times New Roman"/>
          <w:b w:val="0"/>
          <w:bCs w:val="0"/>
          <w:lang w:bidi="ar-SA"/>
        </w:rPr>
        <w:t xml:space="preserve">why. This activity will allow you to consider the challenges and opportunities </w:t>
      </w:r>
      <w:r>
        <w:rPr>
          <w:rFonts w:eastAsia="Times New Roman"/>
          <w:b w:val="0"/>
          <w:bCs w:val="0"/>
          <w:lang w:bidi="ar-SA"/>
        </w:rPr>
        <w:t>Indigenous Americans</w:t>
      </w:r>
      <w:r w:rsidRPr="004E5259">
        <w:rPr>
          <w:rFonts w:eastAsia="Times New Roman"/>
          <w:b w:val="0"/>
          <w:bCs w:val="0"/>
          <w:lang w:bidi="ar-SA"/>
        </w:rPr>
        <w:t xml:space="preserve"> might </w:t>
      </w:r>
      <w:r>
        <w:rPr>
          <w:rFonts w:eastAsia="Times New Roman"/>
          <w:b w:val="0"/>
          <w:bCs w:val="0"/>
          <w:lang w:bidi="ar-SA"/>
        </w:rPr>
        <w:t xml:space="preserve">have </w:t>
      </w:r>
      <w:r w:rsidRPr="004E5259">
        <w:rPr>
          <w:rFonts w:eastAsia="Times New Roman"/>
          <w:b w:val="0"/>
          <w:bCs w:val="0"/>
          <w:lang w:bidi="ar-SA"/>
        </w:rPr>
        <w:t>encounter</w:t>
      </w:r>
      <w:r w:rsidR="000B03E4">
        <w:rPr>
          <w:rFonts w:eastAsia="Times New Roman"/>
          <w:b w:val="0"/>
          <w:bCs w:val="0"/>
          <w:lang w:bidi="ar-SA"/>
        </w:rPr>
        <w:t>ed</w:t>
      </w:r>
      <w:r w:rsidRPr="004E5259">
        <w:rPr>
          <w:rFonts w:eastAsia="Times New Roman"/>
          <w:b w:val="0"/>
          <w:bCs w:val="0"/>
          <w:lang w:bidi="ar-SA"/>
        </w:rPr>
        <w:t xml:space="preserve">. </w:t>
      </w:r>
    </w:p>
    <w:p w14:paraId="4A09A3C7" w14:textId="77777777" w:rsidR="00697515" w:rsidRPr="004E5259" w:rsidRDefault="00697515" w:rsidP="00697515">
      <w:pPr>
        <w:pStyle w:val="Heading2"/>
        <w:rPr>
          <w:lang w:val="fr-FR"/>
        </w:rPr>
      </w:pPr>
      <w:r w:rsidRPr="004E5259">
        <w:rPr>
          <w:lang w:val="fr-FR"/>
        </w:rPr>
        <w:t>Process</w:t>
      </w:r>
    </w:p>
    <w:p w14:paraId="07C76F34" w14:textId="6FF47B8E" w:rsidR="00AC6BFD" w:rsidRDefault="004E5259" w:rsidP="00AC6BF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 w:bidi="ar-SA"/>
        </w:rPr>
        <w:t>Take out a blank piece of paper.</w:t>
      </w:r>
    </w:p>
    <w:p w14:paraId="200067CE" w14:textId="0E005E26" w:rsidR="004E5259" w:rsidRDefault="004E5259" w:rsidP="004E5259">
      <w:pPr>
        <w:pStyle w:val="ListParagraph"/>
        <w:numPr>
          <w:ilvl w:val="0"/>
          <w:numId w:val="5"/>
        </w:numPr>
      </w:pPr>
      <w:r>
        <w:t>Imagine you are a</w:t>
      </w:r>
      <w:r w:rsidR="000B03E4">
        <w:t>n Indigenous</w:t>
      </w:r>
      <w:r>
        <w:t xml:space="preserve"> thirteenth-century trader in the Americas. Write down at least three goods you would like to trade on </w:t>
      </w:r>
      <w:r w:rsidR="000B03E4">
        <w:t xml:space="preserve">an upcoming </w:t>
      </w:r>
      <w:r>
        <w:t xml:space="preserve">journey and </w:t>
      </w:r>
      <w:r w:rsidR="000B03E4">
        <w:t xml:space="preserve">explain </w:t>
      </w:r>
      <w:r>
        <w:t xml:space="preserve">why. </w:t>
      </w:r>
      <w:proofErr w:type="gramStart"/>
      <w:r>
        <w:t>Take into account</w:t>
      </w:r>
      <w:proofErr w:type="gramEnd"/>
      <w:r>
        <w:t xml:space="preserve"> the challenges and opportunities you might encounter. </w:t>
      </w:r>
    </w:p>
    <w:p w14:paraId="4A9B1AD5" w14:textId="0B011E67" w:rsidR="004E5259" w:rsidRDefault="000B03E4" w:rsidP="004E5259">
      <w:pPr>
        <w:pStyle w:val="ListParagraph"/>
        <w:numPr>
          <w:ilvl w:val="0"/>
          <w:numId w:val="5"/>
        </w:numPr>
      </w:pPr>
      <w:r>
        <w:t xml:space="preserve">Working with a partner, </w:t>
      </w:r>
      <w:r w:rsidR="004E5259">
        <w:t xml:space="preserve">share which goods you would like to trade and </w:t>
      </w:r>
      <w:r>
        <w:t xml:space="preserve">explain </w:t>
      </w:r>
      <w:r w:rsidR="004E5259">
        <w:t xml:space="preserve">why. </w:t>
      </w:r>
      <w:r>
        <w:t xml:space="preserve">Describe </w:t>
      </w:r>
      <w:r w:rsidR="004E5259">
        <w:t xml:space="preserve">what the challenges and opportunities might be. </w:t>
      </w:r>
    </w:p>
    <w:p w14:paraId="3B6144C8" w14:textId="50828965" w:rsidR="004E5259" w:rsidRDefault="004E5259" w:rsidP="004E5259">
      <w:pPr>
        <w:pStyle w:val="ListParagraph"/>
        <w:numPr>
          <w:ilvl w:val="0"/>
          <w:numId w:val="5"/>
        </w:numPr>
      </w:pPr>
      <w:r>
        <w:t>Take turns discussing and feel free to respond</w:t>
      </w:r>
      <w:r w:rsidR="000B03E4">
        <w:t xml:space="preserve"> to</w:t>
      </w:r>
      <w:r>
        <w:t>, add on</w:t>
      </w:r>
      <w:r w:rsidR="000B03E4">
        <w:t xml:space="preserve"> to</w:t>
      </w:r>
      <w:r>
        <w:t xml:space="preserve">, or counter your partner’s statements.  </w:t>
      </w:r>
    </w:p>
    <w:p w14:paraId="34BC19DC" w14:textId="77777777" w:rsidR="004E5259" w:rsidRPr="00552072" w:rsidRDefault="004E5259" w:rsidP="004E5259">
      <w:pPr>
        <w:pStyle w:val="ListParagraph"/>
        <w:numPr>
          <w:ilvl w:val="0"/>
          <w:numId w:val="0"/>
        </w:numPr>
        <w:ind w:left="714"/>
        <w:rPr>
          <w:lang w:val="en-US"/>
        </w:rPr>
      </w:pPr>
    </w:p>
    <w:p w14:paraId="4DAAB162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198E" w14:textId="77777777" w:rsidR="00AA3C55" w:rsidRDefault="00AA3C55" w:rsidP="00697515">
      <w:pPr>
        <w:spacing w:after="0"/>
      </w:pPr>
      <w:r>
        <w:separator/>
      </w:r>
    </w:p>
  </w:endnote>
  <w:endnote w:type="continuationSeparator" w:id="0">
    <w:p w14:paraId="1673FF53" w14:textId="77777777" w:rsidR="00AA3C55" w:rsidRDefault="00AA3C55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7EA3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785D0E2D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2B2A18CE" wp14:editId="0906737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4099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225BF2BE" w14:textId="29288F3B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736D32">
      <w:t>Opener—Networks in the Americas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7FF32E7A" wp14:editId="2F4B0797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9096" w14:textId="77777777" w:rsidR="00AA3C55" w:rsidRDefault="00AA3C55" w:rsidP="00697515">
      <w:pPr>
        <w:spacing w:after="0"/>
      </w:pPr>
      <w:r>
        <w:separator/>
      </w:r>
    </w:p>
  </w:footnote>
  <w:footnote w:type="continuationSeparator" w:id="0">
    <w:p w14:paraId="68B9F813" w14:textId="77777777" w:rsidR="00AA3C55" w:rsidRDefault="00AA3C55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BEDB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78348C0" wp14:editId="528AA007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4EE3B4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0688D10" w14:textId="2A258022" w:rsidR="00746C55" w:rsidRPr="004E5259" w:rsidRDefault="004E5259" w:rsidP="00F65964">
        <w:pPr>
          <w:pStyle w:val="Header-CPLessonNumber"/>
          <w:rPr>
            <w:color w:val="000000" w:themeColor="text1"/>
            <w:lang w:val="en-US"/>
          </w:rPr>
        </w:pPr>
        <w:r w:rsidRPr="004E5259">
          <w:rPr>
            <w:color w:val="000000" w:themeColor="text1"/>
            <w:lang w:val="en-US"/>
          </w:rPr>
          <w:t>WHP 1200 / LESSON 2.7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5F84673" w14:textId="49C588E2" w:rsidR="00746C55" w:rsidRPr="001A5D22" w:rsidRDefault="004E5259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OPENER—NETWORKS IN THE AMERICAS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574E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87C9BC" wp14:editId="0F530BAA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09D95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E36FFC8" w14:textId="4C6DEDD9" w:rsidR="00871508" w:rsidRDefault="00871508" w:rsidP="00871508">
        <w:pPr>
          <w:pStyle w:val="Header-CPLessonNumber"/>
        </w:pPr>
        <w:r w:rsidRPr="00871508">
          <w:t xml:space="preserve">WHP </w:t>
        </w:r>
        <w:r w:rsidR="004E5259">
          <w:t>1200</w:t>
        </w:r>
        <w:r w:rsidRPr="00871508">
          <w:t xml:space="preserve"> / LESSON </w:t>
        </w:r>
        <w:r w:rsidR="004E5259">
          <w:t>2.7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EFFA18F" w14:textId="02F9B35C" w:rsidR="00871508" w:rsidRDefault="00871508" w:rsidP="00871508">
        <w:pPr>
          <w:pStyle w:val="Title"/>
        </w:pPr>
        <w:r w:rsidRPr="00871508">
          <w:t>OPENER—</w:t>
        </w:r>
        <w:r w:rsidR="004E5259">
          <w:t>NETWORKS IN THE AMERICAS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3CBB"/>
    <w:multiLevelType w:val="multilevel"/>
    <w:tmpl w:val="10F84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5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1"/>
  </w:num>
  <w:num w:numId="10" w16cid:durableId="1188133035">
    <w:abstractNumId w:val="3"/>
  </w:num>
  <w:num w:numId="11" w16cid:durableId="1677074167">
    <w:abstractNumId w:val="4"/>
  </w:num>
  <w:num w:numId="12" w16cid:durableId="550574190">
    <w:abstractNumId w:val="4"/>
  </w:num>
  <w:num w:numId="13" w16cid:durableId="89347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9"/>
    <w:rsid w:val="000004F5"/>
    <w:rsid w:val="00006C2A"/>
    <w:rsid w:val="000111C0"/>
    <w:rsid w:val="0001642B"/>
    <w:rsid w:val="00063682"/>
    <w:rsid w:val="000B03E4"/>
    <w:rsid w:val="000D5563"/>
    <w:rsid w:val="000D5642"/>
    <w:rsid w:val="00105A6A"/>
    <w:rsid w:val="00147E33"/>
    <w:rsid w:val="0015414F"/>
    <w:rsid w:val="0017588C"/>
    <w:rsid w:val="00177F1D"/>
    <w:rsid w:val="001A5D22"/>
    <w:rsid w:val="001C3D81"/>
    <w:rsid w:val="001F6374"/>
    <w:rsid w:val="00204B87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4E5259"/>
    <w:rsid w:val="005239FE"/>
    <w:rsid w:val="005251B5"/>
    <w:rsid w:val="00552072"/>
    <w:rsid w:val="00592603"/>
    <w:rsid w:val="005C20DE"/>
    <w:rsid w:val="005D1547"/>
    <w:rsid w:val="005D1AC2"/>
    <w:rsid w:val="005E786F"/>
    <w:rsid w:val="005F6492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36D32"/>
    <w:rsid w:val="00746C55"/>
    <w:rsid w:val="007569CC"/>
    <w:rsid w:val="007B1998"/>
    <w:rsid w:val="007C0607"/>
    <w:rsid w:val="00811A2C"/>
    <w:rsid w:val="008233E1"/>
    <w:rsid w:val="008307F1"/>
    <w:rsid w:val="0084157E"/>
    <w:rsid w:val="00846CA1"/>
    <w:rsid w:val="008504AE"/>
    <w:rsid w:val="00871508"/>
    <w:rsid w:val="0094659C"/>
    <w:rsid w:val="009E2940"/>
    <w:rsid w:val="00A272B5"/>
    <w:rsid w:val="00AA0641"/>
    <w:rsid w:val="00AA3C55"/>
    <w:rsid w:val="00AA42D5"/>
    <w:rsid w:val="00AC6BFD"/>
    <w:rsid w:val="00B07493"/>
    <w:rsid w:val="00B23354"/>
    <w:rsid w:val="00B56500"/>
    <w:rsid w:val="00B63473"/>
    <w:rsid w:val="00B73B9B"/>
    <w:rsid w:val="00B97418"/>
    <w:rsid w:val="00BC6374"/>
    <w:rsid w:val="00BD0447"/>
    <w:rsid w:val="00BD161A"/>
    <w:rsid w:val="00BF46B0"/>
    <w:rsid w:val="00C26DE2"/>
    <w:rsid w:val="00C277BC"/>
    <w:rsid w:val="00C41099"/>
    <w:rsid w:val="00C96E4C"/>
    <w:rsid w:val="00CC0164"/>
    <w:rsid w:val="00D21BC9"/>
    <w:rsid w:val="00D616C5"/>
    <w:rsid w:val="00D62F6A"/>
    <w:rsid w:val="00DC4C12"/>
    <w:rsid w:val="00DF7ED0"/>
    <w:rsid w:val="00E064FB"/>
    <w:rsid w:val="00E325D8"/>
    <w:rsid w:val="00E33E83"/>
    <w:rsid w:val="00EB018E"/>
    <w:rsid w:val="00EB15BE"/>
    <w:rsid w:val="00EC190D"/>
    <w:rsid w:val="00F3693C"/>
    <w:rsid w:val="00FC17BF"/>
    <w:rsid w:val="00FD27F9"/>
    <w:rsid w:val="00FE2DF6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15EDA"/>
  <w15:chartTrackingRefBased/>
  <w15:docId w15:val="{5EA23744-00FA-4433-A147-B3B687B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(4).dotx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OPENER—NETWORKS IN THE AMERICAS</dc:title>
  <dc:subject>WHP 1200 / LESSON 2.7</dc:subject>
  <dc:creator>Bridgette O’Connor</dc:creator>
  <cp:keywords/>
  <dc:description/>
  <cp:lastModifiedBy>Jay Heins</cp:lastModifiedBy>
  <cp:revision>3</cp:revision>
  <cp:lastPrinted>2024-08-15T21:50:00Z</cp:lastPrinted>
  <dcterms:created xsi:type="dcterms:W3CDTF">2024-08-15T21:50:00Z</dcterms:created>
  <dcterms:modified xsi:type="dcterms:W3CDTF">2024-08-15T21:50:00Z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