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vertAnchor="text" w:horzAnchor="margin" w:tblpXSpec="right" w:tblpY="-1093"/>
        <w:tblOverlap w:val="never"/>
        <w:tblW w:w="0" w:type="auto"/>
        <w:tblLook w:val="04A0" w:firstRow="1" w:lastRow="0" w:firstColumn="1" w:lastColumn="0" w:noHBand="0" w:noVBand="1"/>
      </w:tblPr>
      <w:tblGrid>
        <w:gridCol w:w="766"/>
        <w:gridCol w:w="2920"/>
        <w:gridCol w:w="709"/>
        <w:gridCol w:w="1984"/>
      </w:tblGrid>
      <w:tr w:rsidR="0062454E" w:rsidRPr="002B34FE" w14:paraId="6E683AFB" w14:textId="77777777" w:rsidTr="00B61D4C">
        <w:trPr>
          <w:cantSplit/>
        </w:trPr>
        <w:tc>
          <w:tcPr>
            <w:tcW w:w="766" w:type="dxa"/>
            <w:tcBorders>
              <w:top w:val="nil"/>
              <w:left w:val="nil"/>
              <w:bottom w:val="nil"/>
              <w:right w:val="single" w:sz="4" w:space="0" w:color="auto"/>
            </w:tcBorders>
            <w:vAlign w:val="center"/>
          </w:tcPr>
          <w:p w14:paraId="2F1F503C" w14:textId="77777777" w:rsidR="00B61D4C" w:rsidRPr="002B34FE" w:rsidRDefault="00B61D4C" w:rsidP="00B61D4C">
            <w:pPr>
              <w:pStyle w:val="HeaderNameDate"/>
              <w:rPr>
                <w:sz w:val="18"/>
                <w:szCs w:val="18"/>
                <w:lang w:val="en-US"/>
              </w:rPr>
            </w:pPr>
            <w:bookmarkStart w:id="0" w:name="_Hlk147904639"/>
            <w:r w:rsidRPr="002B34FE">
              <w:rPr>
                <w:sz w:val="18"/>
                <w:szCs w:val="18"/>
                <w:lang w:val="en-US"/>
              </w:rPr>
              <w:t>Name:</w:t>
            </w:r>
          </w:p>
        </w:tc>
        <w:tc>
          <w:tcPr>
            <w:tcW w:w="2920" w:type="dxa"/>
            <w:tcBorders>
              <w:left w:val="single" w:sz="4" w:space="0" w:color="auto"/>
              <w:right w:val="single" w:sz="4" w:space="0" w:color="auto"/>
            </w:tcBorders>
            <w:shd w:val="clear" w:color="auto" w:fill="F2F2F2" w:themeFill="background1" w:themeFillShade="F2"/>
            <w:vAlign w:val="center"/>
          </w:tcPr>
          <w:p w14:paraId="5F55E22A" w14:textId="77777777" w:rsidR="00B61D4C" w:rsidRPr="002B34FE" w:rsidRDefault="00B61D4C" w:rsidP="00B61D4C">
            <w:pPr>
              <w:pStyle w:val="StudentNameDate"/>
              <w:rPr>
                <w:lang w:val="en-US"/>
              </w:rPr>
            </w:pPr>
          </w:p>
        </w:tc>
        <w:tc>
          <w:tcPr>
            <w:tcW w:w="709" w:type="dxa"/>
            <w:tcBorders>
              <w:top w:val="nil"/>
              <w:left w:val="single" w:sz="4" w:space="0" w:color="auto"/>
              <w:bottom w:val="nil"/>
              <w:right w:val="single" w:sz="4" w:space="0" w:color="auto"/>
            </w:tcBorders>
            <w:vAlign w:val="center"/>
          </w:tcPr>
          <w:p w14:paraId="7CD25353" w14:textId="77777777" w:rsidR="00B61D4C" w:rsidRPr="002B34FE" w:rsidRDefault="00B61D4C" w:rsidP="00B61D4C">
            <w:pPr>
              <w:pStyle w:val="HeaderNameDate"/>
              <w:rPr>
                <w:sz w:val="18"/>
                <w:szCs w:val="18"/>
                <w:lang w:val="en-US"/>
              </w:rPr>
            </w:pPr>
            <w:r w:rsidRPr="002B34FE">
              <w:rPr>
                <w:sz w:val="18"/>
                <w:szCs w:val="18"/>
                <w:lang w:val="en-US"/>
              </w:rPr>
              <w:t>Date:</w:t>
            </w:r>
          </w:p>
        </w:tc>
        <w:tc>
          <w:tcPr>
            <w:tcW w:w="1984" w:type="dxa"/>
            <w:tcBorders>
              <w:left w:val="single" w:sz="4" w:space="0" w:color="auto"/>
            </w:tcBorders>
            <w:shd w:val="clear" w:color="auto" w:fill="F2F2F2" w:themeFill="background1" w:themeFillShade="F2"/>
            <w:vAlign w:val="center"/>
          </w:tcPr>
          <w:p w14:paraId="2BD390D6" w14:textId="77777777" w:rsidR="00B61D4C" w:rsidRPr="002B34FE" w:rsidRDefault="00B61D4C" w:rsidP="0062454E">
            <w:pPr>
              <w:pStyle w:val="StudentNameDate"/>
              <w:rPr>
                <w:lang w:val="en-US"/>
              </w:rPr>
            </w:pPr>
          </w:p>
        </w:tc>
      </w:tr>
    </w:tbl>
    <w:p w14:paraId="07A5D828" w14:textId="77777777" w:rsidR="00A9658A" w:rsidRPr="00A9658A" w:rsidRDefault="00A9658A" w:rsidP="00A9658A">
      <w:pPr>
        <w:pStyle w:val="Heading2"/>
        <w:rPr>
          <w:lang w:val="en-US"/>
        </w:rPr>
      </w:pPr>
      <w:r w:rsidRPr="00A9658A">
        <w:rPr>
          <w:lang w:val="en-US"/>
        </w:rPr>
        <w:t>Preparation</w:t>
      </w:r>
    </w:p>
    <w:p w14:paraId="00622B6F" w14:textId="33134127" w:rsidR="00A9658A" w:rsidRPr="00A9658A" w:rsidRDefault="00A9658A" w:rsidP="00A9658A">
      <w:pPr>
        <w:pStyle w:val="Bullets"/>
      </w:pPr>
      <w:r w:rsidRPr="00A9658A">
        <w:t xml:space="preserve">Have the </w:t>
      </w:r>
      <w:hyperlink r:id="rId8" w:history="1">
        <w:r w:rsidRPr="00A9658A">
          <w:rPr>
            <w:rStyle w:val="Hyperlink"/>
          </w:rPr>
          <w:t>Comparison</w:t>
        </w:r>
      </w:hyperlink>
      <w:r w:rsidRPr="00A9658A">
        <w:t xml:space="preserve">, </w:t>
      </w:r>
      <w:hyperlink r:id="rId9" w:history="1">
        <w:r w:rsidRPr="00A9658A">
          <w:rPr>
            <w:rStyle w:val="Hyperlink"/>
          </w:rPr>
          <w:t>CCOT</w:t>
        </w:r>
      </w:hyperlink>
      <w:r w:rsidRPr="00A9658A">
        <w:t xml:space="preserve">, and </w:t>
      </w:r>
      <w:hyperlink r:id="rId10" w:history="1">
        <w:r w:rsidRPr="00A9658A">
          <w:rPr>
            <w:rStyle w:val="Hyperlink"/>
          </w:rPr>
          <w:t>Causation</w:t>
        </w:r>
      </w:hyperlink>
      <w:r w:rsidRPr="00A9658A">
        <w:t xml:space="preserve"> tools available</w:t>
      </w:r>
    </w:p>
    <w:p w14:paraId="5128FDF1" w14:textId="743F4F4B" w:rsidR="00A9658A" w:rsidRPr="00A9658A" w:rsidRDefault="00A9658A" w:rsidP="00A9658A">
      <w:pPr>
        <w:pStyle w:val="Bullets"/>
      </w:pPr>
      <w:r w:rsidRPr="00A9658A">
        <w:t xml:space="preserve">Download the </w:t>
      </w:r>
      <w:hyperlink r:id="rId11" w:history="1">
        <w:r w:rsidRPr="00A9658A">
          <w:rPr>
            <w:rStyle w:val="Hyperlink"/>
          </w:rPr>
          <w:t>WHP Writing Rubric</w:t>
        </w:r>
      </w:hyperlink>
    </w:p>
    <w:p w14:paraId="2FAB95D6" w14:textId="72FA490B" w:rsidR="00DA1410" w:rsidRPr="002B34FE" w:rsidRDefault="00DA1410" w:rsidP="00B36D3E">
      <w:pPr>
        <w:pStyle w:val="Heading2"/>
        <w:rPr>
          <w:lang w:val="en-US"/>
        </w:rPr>
      </w:pPr>
      <w:r w:rsidRPr="002B34FE">
        <w:rPr>
          <w:lang w:val="en-US"/>
        </w:rPr>
        <w:t>Purpose</w:t>
      </w:r>
    </w:p>
    <w:p w14:paraId="100BFF2D" w14:textId="6931F960" w:rsidR="0048039D" w:rsidRPr="002B34FE" w:rsidRDefault="00A9658A" w:rsidP="00A9658A">
      <w:pPr>
        <w:pStyle w:val="BodyText"/>
      </w:pPr>
      <w:r w:rsidRPr="00A9658A">
        <w:rPr>
          <w:lang w:val="en-US"/>
        </w:rPr>
        <w:t>This DBQ is another opportunity to get a sense of your progress in developing your historical thinking and writing skills. Additionally, writing DBQs will help prepare you to be successful on the written portion of standardized tests.</w:t>
      </w:r>
    </w:p>
    <w:p w14:paraId="3749131A" w14:textId="77777777" w:rsidR="00DA1410" w:rsidRPr="002B34FE" w:rsidRDefault="00DA1410" w:rsidP="00B36D3E">
      <w:pPr>
        <w:pStyle w:val="Heading2"/>
        <w:rPr>
          <w:lang w:val="en-US"/>
        </w:rPr>
      </w:pPr>
      <w:r w:rsidRPr="002B34FE">
        <w:rPr>
          <w:lang w:val="en-US"/>
        </w:rPr>
        <w:t>Process</w:t>
      </w:r>
    </w:p>
    <w:p w14:paraId="6FB21E78" w14:textId="77777777" w:rsidR="00A9658A" w:rsidRPr="00A9658A" w:rsidRDefault="00A9658A" w:rsidP="00A9658A">
      <w:pPr>
        <w:pStyle w:val="Heading3"/>
        <w:rPr>
          <w:lang w:val="en-US" w:bidi="ar-SA"/>
        </w:rPr>
      </w:pPr>
      <w:r w:rsidRPr="00A9658A">
        <w:rPr>
          <w:lang w:val="en-US" w:bidi="ar-SA"/>
        </w:rPr>
        <w:t>Day 1</w:t>
      </w:r>
    </w:p>
    <w:p w14:paraId="59F1961C" w14:textId="77777777" w:rsidR="004E141F" w:rsidRDefault="004E141F" w:rsidP="00A9658A">
      <w:pPr>
        <w:pStyle w:val="ListParagraph"/>
        <w:rPr>
          <w:lang w:val="en-US" w:bidi="ar-SA"/>
        </w:rPr>
      </w:pPr>
      <w:r>
        <w:rPr>
          <w:lang w:val="en-US" w:bidi="ar-SA"/>
        </w:rPr>
        <w:t xml:space="preserve">In this activity, you are going to prepare to respond to a </w:t>
      </w:r>
      <w:r w:rsidR="00A9658A" w:rsidRPr="00A9658A">
        <w:rPr>
          <w:lang w:val="en-US" w:bidi="ar-SA"/>
        </w:rPr>
        <w:t xml:space="preserve">DBQ, </w:t>
      </w:r>
      <w:r>
        <w:rPr>
          <w:lang w:val="en-US" w:bidi="ar-SA"/>
        </w:rPr>
        <w:t xml:space="preserve">or document-based question. In this course, document-based questions give you a prompt or question along with seven source documents, and you’ll use the information in those documents (and any additional knowledge you have) to respond to the prompt. Your responses will be written in essay </w:t>
      </w:r>
      <w:proofErr w:type="gramStart"/>
      <w:r>
        <w:rPr>
          <w:lang w:val="en-US" w:bidi="ar-SA"/>
        </w:rPr>
        <w:t>format, and</w:t>
      </w:r>
      <w:proofErr w:type="gramEnd"/>
      <w:r>
        <w:rPr>
          <w:lang w:val="en-US" w:bidi="ar-SA"/>
        </w:rPr>
        <w:t xml:space="preserve"> will usually be five or six paragraphs long. </w:t>
      </w:r>
    </w:p>
    <w:p w14:paraId="1F47CF71" w14:textId="6ED81B87" w:rsidR="00A9658A" w:rsidRPr="00A9658A" w:rsidRDefault="004E141F" w:rsidP="00A9658A">
      <w:pPr>
        <w:pStyle w:val="ListParagraph"/>
        <w:rPr>
          <w:lang w:val="en-US" w:bidi="ar-SA"/>
        </w:rPr>
      </w:pPr>
      <w:r>
        <w:rPr>
          <w:lang w:val="en-US" w:bidi="ar-SA"/>
        </w:rPr>
        <w:t>This</w:t>
      </w:r>
      <w:r w:rsidR="00A9658A" w:rsidRPr="00A9658A">
        <w:rPr>
          <w:lang w:val="en-US" w:bidi="ar-SA"/>
        </w:rPr>
        <w:t xml:space="preserve"> DBQ prompt </w:t>
      </w:r>
      <w:r>
        <w:rPr>
          <w:lang w:val="en-US" w:bidi="ar-SA"/>
        </w:rPr>
        <w:t>asks you to respond to the following prompt</w:t>
      </w:r>
      <w:r w:rsidR="00A9658A" w:rsidRPr="00A9658A">
        <w:rPr>
          <w:lang w:val="en-US" w:bidi="ar-SA"/>
        </w:rPr>
        <w:t xml:space="preserve">: </w:t>
      </w:r>
      <w:r w:rsidR="00A9658A" w:rsidRPr="00075C6C">
        <w:rPr>
          <w:i/>
          <w:iCs/>
          <w:lang w:val="en-US" w:bidi="ar-SA"/>
        </w:rPr>
        <w:t>Evaluate the extent to which the Columbian Exchange transformed the Americas from c. 1500 to 1750 CE</w:t>
      </w:r>
      <w:r w:rsidR="00A9658A" w:rsidRPr="00A9658A">
        <w:rPr>
          <w:lang w:val="en-US" w:bidi="ar-SA"/>
        </w:rPr>
        <w:t xml:space="preserve">. </w:t>
      </w:r>
    </w:p>
    <w:p w14:paraId="20EDE09E" w14:textId="09500637" w:rsidR="00A9658A" w:rsidRPr="00A9658A" w:rsidRDefault="00A9658A" w:rsidP="00A9658A">
      <w:pPr>
        <w:pStyle w:val="ListParagraph"/>
        <w:rPr>
          <w:lang w:val="en-US" w:bidi="ar-SA"/>
        </w:rPr>
      </w:pPr>
      <w:r w:rsidRPr="00A9658A">
        <w:rPr>
          <w:lang w:val="en-US" w:bidi="ar-SA"/>
        </w:rPr>
        <w:t xml:space="preserve">Start out by using the Question Parsing Tool </w:t>
      </w:r>
      <w:r w:rsidR="004E141F">
        <w:rPr>
          <w:lang w:val="en-US" w:bidi="ar-SA"/>
        </w:rPr>
        <w:t xml:space="preserve">and work with your classmates to deconstruct the prompt. </w:t>
      </w:r>
    </w:p>
    <w:p w14:paraId="60CEDA93" w14:textId="77777777" w:rsidR="00A9658A" w:rsidRPr="00A9658A" w:rsidRDefault="00A9658A" w:rsidP="00A9658A">
      <w:pPr>
        <w:pStyle w:val="ListParagraph"/>
        <w:rPr>
          <w:lang w:val="en-US" w:bidi="ar-SA"/>
        </w:rPr>
      </w:pPr>
      <w:r w:rsidRPr="00A9658A">
        <w:rPr>
          <w:lang w:val="en-US" w:bidi="ar-SA"/>
        </w:rPr>
        <w:t xml:space="preserve">Take out the Columbian Exchange DBQ and skim the documents quickly. </w:t>
      </w:r>
    </w:p>
    <w:p w14:paraId="7AA416AF" w14:textId="77777777" w:rsidR="00A9658A" w:rsidRPr="00A9658A" w:rsidRDefault="00A9658A" w:rsidP="00A9658A">
      <w:pPr>
        <w:pStyle w:val="ListParagraph"/>
        <w:rPr>
          <w:lang w:val="en-US" w:bidi="ar-SA"/>
        </w:rPr>
      </w:pPr>
      <w:r w:rsidRPr="00A9658A">
        <w:rPr>
          <w:lang w:val="en-US" w:bidi="ar-SA"/>
        </w:rPr>
        <w:t xml:space="preserve">Pick the thinking tool you want to use to help you analyze the documents (comparison, causation, or CCOT). </w:t>
      </w:r>
    </w:p>
    <w:p w14:paraId="04073D40" w14:textId="72E2C77C" w:rsidR="00A9658A" w:rsidRPr="00A9658A" w:rsidRDefault="00A9658A" w:rsidP="00A9658A">
      <w:pPr>
        <w:pStyle w:val="ListParagraph"/>
        <w:rPr>
          <w:lang w:val="en-US" w:bidi="ar-SA"/>
        </w:rPr>
      </w:pPr>
      <w:r w:rsidRPr="00A9658A">
        <w:rPr>
          <w:lang w:val="en-US" w:bidi="ar-SA"/>
        </w:rPr>
        <w:t>Once you’ve picked a tool, read each document a bit more closely and write down or underline the information you think you might use in your essay, along with any additional sourcing you have time for. Write your ideas on your chosen tool as you work through the documents.</w:t>
      </w:r>
      <w:r w:rsidR="00844995">
        <w:rPr>
          <w:lang w:val="en-US" w:bidi="ar-SA"/>
        </w:rPr>
        <w:t xml:space="preserve"> Your teacher will walk you through this process.</w:t>
      </w:r>
    </w:p>
    <w:p w14:paraId="24C57587" w14:textId="22C6BA37" w:rsidR="00A9658A" w:rsidRPr="00A9658A" w:rsidRDefault="00A9658A" w:rsidP="00A9658A">
      <w:pPr>
        <w:pStyle w:val="ListParagraph"/>
        <w:rPr>
          <w:lang w:val="en-US" w:bidi="ar-SA"/>
        </w:rPr>
      </w:pPr>
      <w:r w:rsidRPr="00A9658A">
        <w:rPr>
          <w:lang w:val="en-US" w:bidi="ar-SA"/>
        </w:rPr>
        <w:t xml:space="preserve">Create a major claim or thesis statement that responds to the prompt. The notes you have taken </w:t>
      </w:r>
      <w:r w:rsidR="00844995">
        <w:rPr>
          <w:lang w:val="en-US" w:bidi="ar-SA"/>
        </w:rPr>
        <w:t xml:space="preserve">on your chosen tool </w:t>
      </w:r>
      <w:r w:rsidRPr="00A9658A">
        <w:rPr>
          <w:lang w:val="en-US" w:bidi="ar-SA"/>
        </w:rPr>
        <w:t>should help you form a defensible thesis statement.</w:t>
      </w:r>
      <w:r w:rsidR="00844995">
        <w:rPr>
          <w:lang w:val="en-US" w:bidi="ar-SA"/>
        </w:rPr>
        <w:t xml:space="preserve"> One common mistake that students make in responding to a DBQ is not directly answering the prompt—so, in creating your thesis, you should make sure that it directly answers and is relevant to the prompt.</w:t>
      </w:r>
    </w:p>
    <w:p w14:paraId="463A7523" w14:textId="6C639B8B" w:rsidR="00A9658A" w:rsidRPr="00A9658A" w:rsidRDefault="00A9658A" w:rsidP="00A9658A">
      <w:pPr>
        <w:pStyle w:val="ListParagraph"/>
        <w:rPr>
          <w:lang w:val="en-US" w:bidi="ar-SA"/>
        </w:rPr>
      </w:pPr>
      <w:r w:rsidRPr="00A9658A">
        <w:rPr>
          <w:lang w:val="en-US" w:bidi="ar-SA"/>
        </w:rPr>
        <w:lastRenderedPageBreak/>
        <w:t xml:space="preserve">Finally, it’s time to contextualize. As you likely know, all historical essays require this. </w:t>
      </w:r>
      <w:r w:rsidR="00844995">
        <w:rPr>
          <w:lang w:val="en-US" w:bidi="ar-SA"/>
        </w:rPr>
        <w:t xml:space="preserve">Contextualization is the process of placing a document, an event, a person, or process within its larger historical setting, and includes situating it in time, space, and sociocultural setting. Contextualization often comes at the beginning of your essay, or at least in the first paragraph, either before or after your thesis statement. </w:t>
      </w:r>
      <w:r w:rsidRPr="00A9658A">
        <w:rPr>
          <w:lang w:val="en-US" w:bidi="ar-SA"/>
        </w:rPr>
        <w:t>If needed, you can use the Contextualization Tool to help you decide what to include.</w:t>
      </w:r>
    </w:p>
    <w:p w14:paraId="4BACA94A" w14:textId="77777777" w:rsidR="00A9658A" w:rsidRPr="00A9658A" w:rsidRDefault="00A9658A" w:rsidP="00A9658A">
      <w:pPr>
        <w:pStyle w:val="Heading3"/>
        <w:rPr>
          <w:lang w:val="en-US" w:bidi="ar-SA"/>
        </w:rPr>
      </w:pPr>
      <w:r w:rsidRPr="00A9658A">
        <w:rPr>
          <w:lang w:val="en-US" w:bidi="ar-SA"/>
        </w:rPr>
        <w:t>Day 2</w:t>
      </w:r>
    </w:p>
    <w:p w14:paraId="39E7531A" w14:textId="77777777" w:rsidR="00A9658A" w:rsidRPr="00A9658A" w:rsidRDefault="00A9658A" w:rsidP="00A9658A">
      <w:pPr>
        <w:pStyle w:val="ListParagraph"/>
        <w:numPr>
          <w:ilvl w:val="0"/>
          <w:numId w:val="31"/>
        </w:numPr>
        <w:rPr>
          <w:lang w:val="en-US" w:bidi="ar-SA"/>
        </w:rPr>
      </w:pPr>
      <w:r w:rsidRPr="00A9658A">
        <w:rPr>
          <w:lang w:val="en-US" w:bidi="ar-SA"/>
        </w:rPr>
        <w:t xml:space="preserve">This second day is your writing day. Feel free to use your tools and notes from any prewriting work you completed as you craft your essay response. </w:t>
      </w:r>
    </w:p>
    <w:p w14:paraId="7A6BD067" w14:textId="77777777" w:rsidR="00A9658A" w:rsidRPr="00A9658A" w:rsidRDefault="00A9658A" w:rsidP="00A9658A">
      <w:pPr>
        <w:pStyle w:val="ListParagraph"/>
        <w:rPr>
          <w:lang w:val="en-US" w:bidi="ar-SA"/>
        </w:rPr>
      </w:pPr>
      <w:r w:rsidRPr="00A9658A">
        <w:rPr>
          <w:lang w:val="en-US" w:bidi="ar-SA"/>
        </w:rPr>
        <w:t xml:space="preserve">Make sure you have a copy of the WHP Writing Rubric available to remind you of what is important to include in your essay. </w:t>
      </w:r>
    </w:p>
    <w:p w14:paraId="1526F5F5" w14:textId="77777777" w:rsidR="00A9658A" w:rsidRPr="00A9658A" w:rsidRDefault="00A9658A" w:rsidP="00A9658A">
      <w:pPr>
        <w:pStyle w:val="ListParagraph"/>
        <w:rPr>
          <w:lang w:val="en-US" w:bidi="ar-SA"/>
        </w:rPr>
      </w:pPr>
      <w:r w:rsidRPr="00A9658A">
        <w:rPr>
          <w:lang w:val="en-US" w:bidi="ar-SA"/>
        </w:rPr>
        <w:t xml:space="preserve">Don’t forget to contextualize: Think of the entire </w:t>
      </w:r>
      <w:proofErr w:type="gramStart"/>
      <w:r w:rsidRPr="00A9658A">
        <w:rPr>
          <w:lang w:val="en-US" w:bidi="ar-SA"/>
        </w:rPr>
        <w:t>time period</w:t>
      </w:r>
      <w:proofErr w:type="gramEnd"/>
      <w:r w:rsidRPr="00A9658A">
        <w:rPr>
          <w:lang w:val="en-US" w:bidi="ar-SA"/>
        </w:rPr>
        <w:t>, not just the time immediately preceding the historical event or process you are writing about.</w:t>
      </w:r>
    </w:p>
    <w:p w14:paraId="5DCBDA8C" w14:textId="12B67945" w:rsidR="00B246DD" w:rsidRPr="002B34FE" w:rsidRDefault="00A9658A" w:rsidP="00A9658A">
      <w:pPr>
        <w:pStyle w:val="ListParagraph"/>
        <w:rPr>
          <w:lang w:val="en-US"/>
        </w:rPr>
      </w:pPr>
      <w:r w:rsidRPr="00A9658A">
        <w:rPr>
          <w:lang w:val="en-US" w:bidi="ar-SA"/>
        </w:rPr>
        <w:t>Your teacher will give you a time limit for completing your five- to six-paragraph essay responding to the DBQ.</w:t>
      </w:r>
    </w:p>
    <w:p w14:paraId="47E9A730" w14:textId="77777777" w:rsidR="00B61D4C" w:rsidRPr="002B34FE" w:rsidRDefault="0048039D" w:rsidP="009C6711">
      <w:pPr>
        <w:rPr>
          <w:lang w:val="en-US"/>
        </w:rPr>
      </w:pPr>
      <w:r w:rsidRPr="002B34FE">
        <w:rPr>
          <w:lang w:val="en-US"/>
        </w:rPr>
        <w:br w:type="page"/>
      </w:r>
    </w:p>
    <w:p w14:paraId="2C9D2400" w14:textId="6EA22E7D" w:rsidR="00A9658A" w:rsidRDefault="00A9658A" w:rsidP="00A9658A">
      <w:pPr>
        <w:pStyle w:val="Heading2"/>
        <w:rPr>
          <w:lang w:val="en-US"/>
        </w:rPr>
      </w:pPr>
      <w:r w:rsidRPr="00A9658A">
        <w:rPr>
          <w:lang w:val="en-US"/>
        </w:rPr>
        <w:lastRenderedPageBreak/>
        <w:t xml:space="preserve">Unit </w:t>
      </w:r>
      <w:r w:rsidR="004E141F">
        <w:rPr>
          <w:lang w:val="en-US"/>
        </w:rPr>
        <w:t>3</w:t>
      </w:r>
      <w:r w:rsidRPr="00A9658A">
        <w:rPr>
          <w:lang w:val="en-US"/>
        </w:rPr>
        <w:t xml:space="preserve"> DBQ</w:t>
      </w:r>
    </w:p>
    <w:p w14:paraId="7FC7A92F" w14:textId="77777777" w:rsidR="00A9658A" w:rsidRPr="00A9658A" w:rsidRDefault="00BE6D3C" w:rsidP="00A9658A">
      <w:pPr>
        <w:pStyle w:val="BodyText"/>
        <w:rPr>
          <w:lang w:val="en-US"/>
        </w:rPr>
      </w:pPr>
      <w:r w:rsidRPr="002B34FE">
        <w:rPr>
          <w:b/>
          <w:bCs/>
          <w:lang w:val="en-US"/>
        </w:rPr>
        <w:t>Directions:</w:t>
      </w:r>
      <w:r w:rsidRPr="002B34FE">
        <w:rPr>
          <w:lang w:val="en-US"/>
        </w:rPr>
        <w:t xml:space="preserve"> </w:t>
      </w:r>
      <w:r w:rsidR="00A9658A" w:rsidRPr="00A9658A">
        <w:rPr>
          <w:lang w:val="en-US"/>
        </w:rPr>
        <w:t>Write a five- to six-paragraph essay in response to the prompt below. Make sure to use the documents provided to help support your argument. In addition to trying to meet the criteria on the WHP Writing Rubric, make sure to address the most relevant of these historical thinking skills in your response: comparison, causation, or CCOT. Finally, make sure you contextualize, or describe the broader historical context relevant to the prompt.</w:t>
      </w:r>
    </w:p>
    <w:p w14:paraId="69BFC6C2" w14:textId="29B27107" w:rsidR="00BE6D3C" w:rsidRPr="002B34FE" w:rsidRDefault="00A9658A" w:rsidP="00A9658A">
      <w:pPr>
        <w:pStyle w:val="BodyText"/>
        <w:rPr>
          <w:lang w:val="en-US"/>
        </w:rPr>
      </w:pPr>
      <w:r w:rsidRPr="00A9658A">
        <w:rPr>
          <w:lang w:val="en-US"/>
        </w:rPr>
        <w:t>We suggest you spend 10-15 minutes reading these documents and 35-45 minutes writing. Sources are edited for brevity and clarity.</w:t>
      </w:r>
    </w:p>
    <w:tbl>
      <w:tblPr>
        <w:tblStyle w:val="Default"/>
        <w:tblW w:w="0" w:type="auto"/>
        <w:tblLook w:val="04A0" w:firstRow="1" w:lastRow="0" w:firstColumn="1" w:lastColumn="0" w:noHBand="0" w:noVBand="1"/>
      </w:tblPr>
      <w:tblGrid>
        <w:gridCol w:w="13336"/>
      </w:tblGrid>
      <w:tr w:rsidR="00A9658A" w14:paraId="40DABCAE" w14:textId="77777777" w:rsidTr="00A965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36" w:type="dxa"/>
          </w:tcPr>
          <w:p w14:paraId="5A38672B" w14:textId="4C537E54" w:rsidR="00A9658A" w:rsidRDefault="00A9658A" w:rsidP="00E64526">
            <w:pPr>
              <w:rPr>
                <w:lang w:val="en-US"/>
              </w:rPr>
            </w:pPr>
            <w:r w:rsidRPr="00A9658A">
              <w:rPr>
                <w:lang w:val="en-US"/>
              </w:rPr>
              <w:t>Evaluate the extent to which the Columbian Exchange transformed the Americas from c. 1500 to 1750 CE.</w:t>
            </w:r>
          </w:p>
        </w:tc>
      </w:tr>
      <w:tr w:rsidR="00A9658A" w14:paraId="6B214272" w14:textId="77777777" w:rsidTr="00A9658A">
        <w:trPr>
          <w:trHeight w:val="6576"/>
        </w:trPr>
        <w:tc>
          <w:tcPr>
            <w:cnfStyle w:val="001000000000" w:firstRow="0" w:lastRow="0" w:firstColumn="1" w:lastColumn="0" w:oddVBand="0" w:evenVBand="0" w:oddHBand="0" w:evenHBand="0" w:firstRowFirstColumn="0" w:firstRowLastColumn="0" w:lastRowFirstColumn="0" w:lastRowLastColumn="0"/>
            <w:tcW w:w="13336" w:type="dxa"/>
          </w:tcPr>
          <w:p w14:paraId="228533CF" w14:textId="77777777" w:rsidR="00A9658A" w:rsidRDefault="00A9658A" w:rsidP="00E64526">
            <w:pPr>
              <w:rPr>
                <w:lang w:val="en-US"/>
              </w:rPr>
            </w:pPr>
          </w:p>
        </w:tc>
      </w:tr>
    </w:tbl>
    <w:p w14:paraId="0D1AA823" w14:textId="77777777" w:rsidR="00A9658A" w:rsidRPr="00A9658A" w:rsidRDefault="00A9658A" w:rsidP="00A9658A">
      <w:pPr>
        <w:pStyle w:val="Heading2"/>
        <w:rPr>
          <w:lang w:val="en-US"/>
        </w:rPr>
      </w:pPr>
      <w:r w:rsidRPr="00A9658A">
        <w:rPr>
          <w:lang w:val="en-US"/>
        </w:rPr>
        <w:lastRenderedPageBreak/>
        <w:t>Document 1</w:t>
      </w:r>
    </w:p>
    <w:p w14:paraId="52B0ECA1" w14:textId="307D559B" w:rsidR="00A9658A" w:rsidRPr="00A9658A" w:rsidRDefault="00A9658A" w:rsidP="00A9658A">
      <w:pPr>
        <w:pStyle w:val="BodyText"/>
        <w:rPr>
          <w:lang w:val="en-US"/>
        </w:rPr>
      </w:pPr>
      <w:r w:rsidRPr="004E141F">
        <w:rPr>
          <w:b/>
          <w:bCs/>
          <w:lang w:val="en-US"/>
        </w:rPr>
        <w:t>Source:</w:t>
      </w:r>
      <w:r w:rsidRPr="00A9658A">
        <w:rPr>
          <w:lang w:val="en-US"/>
        </w:rPr>
        <w:t xml:space="preserve"> </w:t>
      </w:r>
      <w:r w:rsidRPr="00075C6C">
        <w:rPr>
          <w:i/>
          <w:iCs/>
          <w:lang w:val="en-US"/>
        </w:rPr>
        <w:t>Florentine Codex</w:t>
      </w:r>
      <w:r w:rsidRPr="00A9658A">
        <w:rPr>
          <w:lang w:val="en-US"/>
        </w:rPr>
        <w:t xml:space="preserve"> (1540–1585), collected by Franciscan Friar Bernardino de Sahagún, Book XII folio 54 [detail]. English quoted texts translation from James Lockhart, </w:t>
      </w:r>
      <w:r w:rsidRPr="00075C6C">
        <w:rPr>
          <w:i/>
          <w:iCs/>
          <w:lang w:val="en-US"/>
        </w:rPr>
        <w:t>We People Here: Nahuatl Accounts of the Conquest of Mexico</w:t>
      </w:r>
      <w:r w:rsidRPr="00A9658A">
        <w:rPr>
          <w:lang w:val="en-US"/>
        </w:rPr>
        <w:t xml:space="preserve"> (Berkeley: University of California Press, 1993), 181–185. </w:t>
      </w:r>
      <w:hyperlink r:id="rId12" w:history="1">
        <w:r w:rsidRPr="00A9658A">
          <w:rPr>
            <w:rStyle w:val="Hyperlink"/>
            <w:lang w:val="en-US"/>
          </w:rPr>
          <w:t>https://commons.wikimedia.org/wiki/File:FlorentineCodex_BK12_F54_smallpox.jpg</w:t>
        </w:r>
      </w:hyperlink>
      <w:r w:rsidRPr="00A9658A">
        <w:rPr>
          <w:lang w:val="en-US"/>
        </w:rPr>
        <w:t xml:space="preserve">. </w:t>
      </w:r>
    </w:p>
    <w:p w14:paraId="6872B2E1" w14:textId="65CCC691" w:rsidR="00A9658A" w:rsidRPr="00A9658A" w:rsidRDefault="00A9658A" w:rsidP="00A9658A">
      <w:pPr>
        <w:pStyle w:val="BodyText"/>
        <w:rPr>
          <w:lang w:val="en-US"/>
        </w:rPr>
      </w:pPr>
      <w:r w:rsidRPr="00893D88">
        <w:rPr>
          <w:noProof/>
        </w:rPr>
        <w:drawing>
          <wp:anchor distT="180340" distB="180340" distL="180340" distR="0" simplePos="0" relativeHeight="251659264" behindDoc="1" locked="0" layoutInCell="1" allowOverlap="1" wp14:anchorId="3E9183AE" wp14:editId="4E486DDF">
            <wp:simplePos x="0" y="0"/>
            <wp:positionH relativeFrom="margin">
              <wp:align>right</wp:align>
            </wp:positionH>
            <wp:positionV relativeFrom="paragraph">
              <wp:posOffset>379095</wp:posOffset>
            </wp:positionV>
            <wp:extent cx="4794885" cy="3700780"/>
            <wp:effectExtent l="0" t="0" r="5715" b="0"/>
            <wp:wrapSquare wrapText="bothSides"/>
            <wp:docPr id="259" name="Image 2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9" name="Image 259"/>
                    <pic:cNvPicPr/>
                  </pic:nvPicPr>
                  <pic:blipFill>
                    <a:blip r:embed="rId13" cstate="print"/>
                    <a:stretch>
                      <a:fillRect/>
                    </a:stretch>
                  </pic:blipFill>
                  <pic:spPr>
                    <a:xfrm>
                      <a:off x="0" y="0"/>
                      <a:ext cx="4795200" cy="3700800"/>
                    </a:xfrm>
                    <a:prstGeom prst="rect">
                      <a:avLst/>
                    </a:prstGeom>
                  </pic:spPr>
                </pic:pic>
              </a:graphicData>
            </a:graphic>
            <wp14:sizeRelH relativeFrom="margin">
              <wp14:pctWidth>0</wp14:pctWidth>
            </wp14:sizeRelH>
            <wp14:sizeRelV relativeFrom="margin">
              <wp14:pctHeight>0</wp14:pctHeight>
            </wp14:sizeRelV>
          </wp:anchor>
        </w:drawing>
      </w:r>
      <w:r w:rsidRPr="00A9658A">
        <w:rPr>
          <w:lang w:val="en-US"/>
        </w:rPr>
        <w:t>This is an illustration from the “Florentine Codex</w:t>
      </w:r>
      <w:r w:rsidR="004E141F">
        <w:rPr>
          <w:lang w:val="en-US"/>
        </w:rPr>
        <w:t>.</w:t>
      </w:r>
      <w:r w:rsidRPr="00A9658A">
        <w:rPr>
          <w:lang w:val="en-US"/>
        </w:rPr>
        <w:t>” The accompanying text reads in part:</w:t>
      </w:r>
    </w:p>
    <w:p w14:paraId="77D46B0F" w14:textId="2B8F4938" w:rsidR="00A9658A" w:rsidRDefault="00A9658A" w:rsidP="00A9658A">
      <w:pPr>
        <w:pStyle w:val="BodyTextIndent"/>
      </w:pPr>
      <w:r w:rsidRPr="00A9658A">
        <w:t>The disease brought great desolation: a great many died of it. They could no longer walk about, but lay in their dwellings and sleeping places, no longer able to move or stir. They were unable to change position, to stretch out on their sides or face down, or raise their heads. And when they made a motion, they called out loudly. The pustules that covered people caused great desolation; very many people died of them, and many just starved to death; starvation reigned, and no one took care of others any longer. On some people, the pustules appeared only far apart, and they did not suffer greatly, nor did many of them die of it. But many people’s faces were spoiled by it, their faces were made rough. Some lost an eye or were blinded.</w:t>
      </w:r>
      <w:r w:rsidRPr="00A9658A">
        <w:rPr>
          <w:noProof/>
        </w:rPr>
        <w:t xml:space="preserve"> </w:t>
      </w:r>
    </w:p>
    <w:p w14:paraId="425D476B" w14:textId="77777777" w:rsidR="00075C6C" w:rsidRDefault="00075C6C">
      <w:pPr>
        <w:rPr>
          <w:rFonts w:eastAsiaTheme="majorEastAsia"/>
          <w:b/>
          <w:bCs/>
          <w:color w:val="000000" w:themeColor="text1"/>
          <w:sz w:val="24"/>
          <w:szCs w:val="24"/>
          <w:lang w:val="en-US"/>
        </w:rPr>
      </w:pPr>
      <w:r>
        <w:rPr>
          <w:lang w:val="en-US"/>
        </w:rPr>
        <w:br w:type="page"/>
      </w:r>
    </w:p>
    <w:p w14:paraId="185A7C50" w14:textId="0F89B0DC" w:rsidR="00A9658A" w:rsidRPr="00A9658A" w:rsidRDefault="00A9658A" w:rsidP="00A9658A">
      <w:pPr>
        <w:pStyle w:val="Heading2"/>
        <w:rPr>
          <w:lang w:val="en-US"/>
        </w:rPr>
      </w:pPr>
      <w:r w:rsidRPr="00A9658A">
        <w:rPr>
          <w:lang w:val="en-US"/>
        </w:rPr>
        <w:lastRenderedPageBreak/>
        <w:t>Document 2</w:t>
      </w:r>
    </w:p>
    <w:p w14:paraId="625FD87C" w14:textId="573A15F6" w:rsidR="00A9658A" w:rsidRPr="00A9658A" w:rsidRDefault="00A9658A" w:rsidP="00A9658A">
      <w:pPr>
        <w:pStyle w:val="BodyText"/>
        <w:rPr>
          <w:lang w:val="en-US"/>
        </w:rPr>
      </w:pPr>
      <w:r w:rsidRPr="004E141F">
        <w:rPr>
          <w:b/>
          <w:bCs/>
          <w:lang w:val="en-US"/>
        </w:rPr>
        <w:t>Source:</w:t>
      </w:r>
      <w:r w:rsidRPr="00A9658A">
        <w:rPr>
          <w:lang w:val="en-US"/>
        </w:rPr>
        <w:t xml:space="preserve"> Bernal Díaz del Castillo, </w:t>
      </w:r>
      <w:r w:rsidRPr="00075C6C">
        <w:rPr>
          <w:i/>
          <w:iCs/>
          <w:lang w:val="en-US"/>
        </w:rPr>
        <w:t>The Discovery and Conquest of Mexico</w:t>
      </w:r>
      <w:r w:rsidRPr="00A9658A">
        <w:rPr>
          <w:lang w:val="en-US"/>
        </w:rPr>
        <w:t xml:space="preserve">, 1517–1521, (trans. A.P. </w:t>
      </w:r>
      <w:proofErr w:type="spellStart"/>
      <w:r w:rsidRPr="00A9658A">
        <w:rPr>
          <w:lang w:val="en-US"/>
        </w:rPr>
        <w:t>Maudslay</w:t>
      </w:r>
      <w:proofErr w:type="spellEnd"/>
      <w:r w:rsidRPr="00A9658A">
        <w:rPr>
          <w:lang w:val="en-US"/>
        </w:rPr>
        <w:t xml:space="preserve"> (London: George Routledge, 1928), 269–270. (This book is an abridged version of the author’s memoir, </w:t>
      </w:r>
      <w:r w:rsidRPr="00075C6C">
        <w:rPr>
          <w:i/>
          <w:iCs/>
          <w:lang w:val="en-US"/>
        </w:rPr>
        <w:t>The True Story of the Conquest of New Spain</w:t>
      </w:r>
      <w:r w:rsidRPr="00A9658A">
        <w:rPr>
          <w:lang w:val="en-US"/>
        </w:rPr>
        <w:t xml:space="preserve">, first published in 1576.) </w:t>
      </w:r>
      <w:hyperlink r:id="rId14" w:history="1">
        <w:r w:rsidR="004E141F" w:rsidRPr="00816C5C">
          <w:rPr>
            <w:rStyle w:val="Hyperlink"/>
            <w:lang w:val="en-US"/>
          </w:rPr>
          <w:t>https://archive.org/details/in.ernet.dli.2015.81431/page/n9</w:t>
        </w:r>
      </w:hyperlink>
      <w:r w:rsidR="004E141F">
        <w:rPr>
          <w:lang w:val="en-US"/>
        </w:rPr>
        <w:t xml:space="preserve">. </w:t>
      </w:r>
    </w:p>
    <w:p w14:paraId="1200FB92" w14:textId="77777777" w:rsidR="00A9658A" w:rsidRPr="00A9658A" w:rsidRDefault="00A9658A" w:rsidP="00A9658A">
      <w:pPr>
        <w:pStyle w:val="BodyText"/>
        <w:rPr>
          <w:lang w:val="en-US"/>
        </w:rPr>
      </w:pPr>
      <w:r w:rsidRPr="00A9658A">
        <w:rPr>
          <w:lang w:val="en-US"/>
        </w:rPr>
        <w:t xml:space="preserve">Bernal Díaz del Castillo (1492–1584) was a soldier under Hernán Cortés (1485–1547) and later wrote in his memoirs about viewing Tenochtitlan (present-day Mexico City) and surrounding cities before they were conquered. </w:t>
      </w:r>
    </w:p>
    <w:p w14:paraId="4ABFC071" w14:textId="77777777" w:rsidR="00A9658A" w:rsidRPr="00A9658A" w:rsidRDefault="00A9658A" w:rsidP="00A9658A">
      <w:pPr>
        <w:pStyle w:val="BodyTextIndent"/>
      </w:pPr>
      <w:r w:rsidRPr="00A9658A">
        <w:t xml:space="preserve">When we saw so many cities and villages built in the water and other great towns on dry land and that straight and level causeway going towards Mexico [Tenochtitlan], we were amazed and said that it was like the enchantments they tell of in the legends … And then when we entered the city of </w:t>
      </w:r>
      <w:proofErr w:type="spellStart"/>
      <w:r w:rsidRPr="00A9658A">
        <w:t>Iztapalapa</w:t>
      </w:r>
      <w:proofErr w:type="spellEnd"/>
      <w:r w:rsidRPr="00A9658A">
        <w:t xml:space="preserve"> [to the southeast of Tenochtitlan], the appearance of the palaces in which they lodged us! How spacious and </w:t>
      </w:r>
      <w:proofErr w:type="spellStart"/>
      <w:r w:rsidRPr="00A9658A">
        <w:t>well built</w:t>
      </w:r>
      <w:proofErr w:type="spellEnd"/>
      <w:r w:rsidRPr="00A9658A">
        <w:t xml:space="preserve"> they were, of beautiful </w:t>
      </w:r>
      <w:proofErr w:type="gramStart"/>
      <w:r w:rsidRPr="00A9658A">
        <w:t>stone work</w:t>
      </w:r>
      <w:proofErr w:type="gramEnd"/>
      <w:r w:rsidRPr="00A9658A">
        <w:t xml:space="preserve"> and cedar wood, and the wood of other sweet scented trees, with great rooms and courts, wonderful to behold, covered with awnings of cotton cloth. …</w:t>
      </w:r>
    </w:p>
    <w:p w14:paraId="4A39F617" w14:textId="394695EE" w:rsidR="003516FF" w:rsidRDefault="00A9658A" w:rsidP="00A9658A">
      <w:pPr>
        <w:pStyle w:val="BodyTextIndent"/>
      </w:pPr>
      <w:r w:rsidRPr="00A9658A">
        <w:t>Of all these wonders that I then beheld to-day all is overthrown and lost, nothing left standing.</w:t>
      </w:r>
    </w:p>
    <w:p w14:paraId="051AB91D" w14:textId="77777777" w:rsidR="00A9658A" w:rsidRDefault="00A9658A" w:rsidP="00A9658A">
      <w:pPr>
        <w:pStyle w:val="Heading2"/>
      </w:pPr>
      <w:r>
        <w:t>Document 3</w:t>
      </w:r>
    </w:p>
    <w:p w14:paraId="6D3C41F2" w14:textId="77777777" w:rsidR="00A9658A" w:rsidRDefault="00A9658A" w:rsidP="00A9658A">
      <w:pPr>
        <w:pStyle w:val="BodyText"/>
      </w:pPr>
      <w:r w:rsidRPr="004E141F">
        <w:rPr>
          <w:b/>
          <w:bCs/>
        </w:rPr>
        <w:t>Source:</w:t>
      </w:r>
      <w:r>
        <w:t xml:space="preserve"> Reprinted in Miguel León-Portilla, </w:t>
      </w:r>
      <w:r w:rsidRPr="00075C6C">
        <w:rPr>
          <w:i/>
          <w:iCs/>
        </w:rPr>
        <w:t>The Broken Spears</w:t>
      </w:r>
      <w:r>
        <w:t xml:space="preserve"> (Boston: Beacon, 1962), 137–138.</w:t>
      </w:r>
    </w:p>
    <w:p w14:paraId="3BBAD025" w14:textId="77777777" w:rsidR="00A9658A" w:rsidRDefault="00A9658A" w:rsidP="00A9658A">
      <w:pPr>
        <w:pStyle w:val="BodyText"/>
      </w:pPr>
      <w:r>
        <w:t>This poem was written by an Aztec poet after the 1521 conquest of Tenochtitlan by Cortés.</w:t>
      </w:r>
    </w:p>
    <w:p w14:paraId="08CFFAFB" w14:textId="77777777" w:rsidR="00A9658A" w:rsidRDefault="00A9658A" w:rsidP="00A9658A">
      <w:pPr>
        <w:pStyle w:val="BodyTextIndent"/>
        <w:spacing w:before="0" w:after="0"/>
      </w:pPr>
      <w:r>
        <w:t xml:space="preserve">Broken spears lie in the </w:t>
      </w:r>
      <w:proofErr w:type="gramStart"/>
      <w:r>
        <w:t>roads;</w:t>
      </w:r>
      <w:proofErr w:type="gramEnd"/>
    </w:p>
    <w:p w14:paraId="2DDC1300" w14:textId="77777777" w:rsidR="00A9658A" w:rsidRDefault="00A9658A" w:rsidP="00A9658A">
      <w:pPr>
        <w:pStyle w:val="BodyTextIndent"/>
        <w:spacing w:before="0" w:after="0"/>
      </w:pPr>
      <w:r>
        <w:t>We have torn our hair in our grief.</w:t>
      </w:r>
    </w:p>
    <w:p w14:paraId="662696B8" w14:textId="3169F513" w:rsidR="00A9658A" w:rsidRDefault="00A9658A" w:rsidP="00A9658A">
      <w:pPr>
        <w:pStyle w:val="BodyTextIndent"/>
        <w:spacing w:before="0" w:after="60"/>
      </w:pPr>
      <w:r>
        <w:t>The houses are roofless now; and their walls are red with blood.</w:t>
      </w:r>
    </w:p>
    <w:p w14:paraId="7EDD156A" w14:textId="77777777" w:rsidR="00A9658A" w:rsidRDefault="00A9658A" w:rsidP="00A9658A">
      <w:pPr>
        <w:pStyle w:val="BodyTextIndent"/>
        <w:spacing w:before="0" w:after="0"/>
      </w:pPr>
      <w:r>
        <w:t>Worms are swarming in the streets and plazas, And the walls are spattered with gore.</w:t>
      </w:r>
    </w:p>
    <w:p w14:paraId="028B7687" w14:textId="77777777" w:rsidR="00A9658A" w:rsidRDefault="00A9658A" w:rsidP="00A9658A">
      <w:pPr>
        <w:pStyle w:val="BodyTextIndent"/>
        <w:spacing w:before="0" w:after="0"/>
      </w:pPr>
      <w:r>
        <w:t>The water has turned red, as if it were dyed. And when we drink of it,</w:t>
      </w:r>
    </w:p>
    <w:p w14:paraId="3B4EC5A0" w14:textId="77777777" w:rsidR="00A9658A" w:rsidRDefault="00A9658A" w:rsidP="00A9658A">
      <w:pPr>
        <w:pStyle w:val="BodyTextIndent"/>
        <w:spacing w:before="0" w:after="60"/>
      </w:pPr>
      <w:r>
        <w:t>It has the taste of brine.</w:t>
      </w:r>
    </w:p>
    <w:p w14:paraId="14026138" w14:textId="77777777" w:rsidR="00A9658A" w:rsidRDefault="00A9658A" w:rsidP="00A9658A">
      <w:pPr>
        <w:pStyle w:val="BodyTextIndent"/>
        <w:spacing w:before="0" w:after="0"/>
      </w:pPr>
      <w:r>
        <w:t xml:space="preserve">We have pounded our hands in despair against the adobe walls. </w:t>
      </w:r>
    </w:p>
    <w:p w14:paraId="580067E3" w14:textId="48EBAAC0" w:rsidR="00A9658A" w:rsidRDefault="00A9658A" w:rsidP="00A9658A">
      <w:pPr>
        <w:pStyle w:val="BodyTextIndent"/>
        <w:spacing w:before="0" w:after="0"/>
      </w:pPr>
      <w:r>
        <w:t>For our inheritance, our city, is lost and dead.</w:t>
      </w:r>
    </w:p>
    <w:p w14:paraId="690895FA" w14:textId="77777777" w:rsidR="00A9658A" w:rsidRDefault="00A9658A" w:rsidP="00A9658A">
      <w:pPr>
        <w:pStyle w:val="BodyTextIndent"/>
        <w:spacing w:before="0" w:after="0"/>
      </w:pPr>
      <w:r>
        <w:t xml:space="preserve">The shields of our warriors were its defense, </w:t>
      </w:r>
    </w:p>
    <w:p w14:paraId="229E5B5D" w14:textId="3A58502D" w:rsidR="00A9658A" w:rsidRDefault="00A9658A" w:rsidP="00A9658A">
      <w:pPr>
        <w:pStyle w:val="BodyTextIndent"/>
        <w:spacing w:before="0" w:after="60"/>
      </w:pPr>
      <w:r>
        <w:t>But they could not save it.</w:t>
      </w:r>
    </w:p>
    <w:p w14:paraId="3023C7D7" w14:textId="77777777" w:rsidR="00A9658A" w:rsidRDefault="00A9658A" w:rsidP="00A9658A">
      <w:pPr>
        <w:pStyle w:val="BodyTextIndent"/>
        <w:spacing w:before="0" w:after="0"/>
      </w:pPr>
      <w:r>
        <w:t xml:space="preserve">We have chewed dry twigs and salt </w:t>
      </w:r>
      <w:proofErr w:type="gramStart"/>
      <w:r>
        <w:t>grasses;</w:t>
      </w:r>
      <w:proofErr w:type="gramEnd"/>
    </w:p>
    <w:p w14:paraId="70C58721" w14:textId="77777777" w:rsidR="00A9658A" w:rsidRDefault="00A9658A" w:rsidP="00A9658A">
      <w:pPr>
        <w:pStyle w:val="BodyTextIndent"/>
        <w:spacing w:before="0" w:after="0"/>
      </w:pPr>
      <w:r>
        <w:t xml:space="preserve">We have filled our mouths with dust and bits of adobe, </w:t>
      </w:r>
    </w:p>
    <w:p w14:paraId="5F762F01" w14:textId="096E8A8A" w:rsidR="00A9658A" w:rsidRDefault="00A9658A" w:rsidP="00A9658A">
      <w:pPr>
        <w:pStyle w:val="BodyTextIndent"/>
        <w:spacing w:before="0" w:after="0"/>
      </w:pPr>
      <w:r>
        <w:t>We have eaten lizards, rats and worms.</w:t>
      </w:r>
    </w:p>
    <w:p w14:paraId="1A037EA7" w14:textId="77777777" w:rsidR="00D35739" w:rsidRDefault="00D35739" w:rsidP="00D35739">
      <w:pPr>
        <w:pStyle w:val="Heading2"/>
      </w:pPr>
      <w:r>
        <w:lastRenderedPageBreak/>
        <w:t>Document 4</w:t>
      </w:r>
    </w:p>
    <w:p w14:paraId="131E8F48" w14:textId="6A695E7F" w:rsidR="00D35739" w:rsidRDefault="00D35739" w:rsidP="00D35739">
      <w:pPr>
        <w:pStyle w:val="BodyText"/>
      </w:pPr>
      <w:r w:rsidRPr="004E141F">
        <w:rPr>
          <w:b/>
          <w:bCs/>
        </w:rPr>
        <w:t>Source:</w:t>
      </w:r>
      <w:r>
        <w:t xml:space="preserve"> Nathan Nunn and Nancy Qian, “The Columbian Exchange: A History of Disease, Food, and Ideas,” </w:t>
      </w:r>
      <w:r w:rsidRPr="00075C6C">
        <w:rPr>
          <w:i/>
          <w:iCs/>
        </w:rPr>
        <w:t>The Journal of Economic Perspectives</w:t>
      </w:r>
      <w:r>
        <w:t xml:space="preserve"> 24, no. 2 (Spring 2010), 183–184. </w:t>
      </w:r>
    </w:p>
    <w:p w14:paraId="166B82FE" w14:textId="77777777" w:rsidR="00D35739" w:rsidRDefault="00D35739" w:rsidP="00D35739">
      <w:pPr>
        <w:pStyle w:val="BodyTextIndent"/>
      </w:pPr>
      <w:r>
        <w:t>The Americas provided soils that were very suitable for the cultivation of a variety of products, like sugar and coffee. The increased supply lowered the prices of these products significantly, making them affordable to the general population for the first time in history.</w:t>
      </w:r>
    </w:p>
    <w:p w14:paraId="358D08D7" w14:textId="77777777" w:rsidR="00D35739" w:rsidRDefault="00D35739" w:rsidP="00D35739">
      <w:pPr>
        <w:pStyle w:val="BodyTextIndent"/>
      </w:pPr>
      <w:r>
        <w:t>The production of these products also resulted in large inflows of profits back to Europe. … Potatoes were embraced by the Irish and the eastern European societies, chili peppers by the cultures of South and Southeast Asia, tomatoes by Italy and other Mediterranean societies, and tobacco by all nations of the world.</w:t>
      </w:r>
    </w:p>
    <w:p w14:paraId="54A09255" w14:textId="7E98ED47" w:rsidR="00D35739" w:rsidRDefault="00D35739" w:rsidP="00D35739">
      <w:pPr>
        <w:pStyle w:val="BodyTextIndent"/>
      </w:pPr>
      <w:r>
        <w:t>The exchange also had some extremely negative impacts. Native American populations were decimated by Old World diseases. This depopulation [of Native Americans] along with the production of valuable crops like sugar cane and coffee then fueled the demand for labor that gave rise to the transatlantic slave trade. The result was the forced movement of over twelve million slaves from Africa to the Americas and devastating political, social, and economic consequences for the African continent.</w:t>
      </w:r>
    </w:p>
    <w:p w14:paraId="42366CBA" w14:textId="77777777" w:rsidR="00D35739" w:rsidRDefault="00D35739" w:rsidP="00D35739">
      <w:pPr>
        <w:pStyle w:val="Heading2"/>
      </w:pPr>
      <w:r>
        <w:t>Document 5</w:t>
      </w:r>
    </w:p>
    <w:p w14:paraId="3CF5ED64" w14:textId="675B300F" w:rsidR="00D35739" w:rsidRDefault="00D35739" w:rsidP="00D35739">
      <w:pPr>
        <w:pStyle w:val="BodyText"/>
      </w:pPr>
      <w:r w:rsidRPr="004E141F">
        <w:rPr>
          <w:b/>
          <w:bCs/>
        </w:rPr>
        <w:t>Source:</w:t>
      </w:r>
      <w:r>
        <w:t xml:space="preserve"> Ned Blackhawk, “Teaching the Columbian Exchange,” </w:t>
      </w:r>
      <w:r w:rsidRPr="00075C6C">
        <w:rPr>
          <w:i/>
          <w:iCs/>
        </w:rPr>
        <w:t>OAH Magazine of History</w:t>
      </w:r>
      <w:r>
        <w:t xml:space="preserve"> 27, Issue 4 (October 2013), 31–34. </w:t>
      </w:r>
      <w:hyperlink r:id="rId15" w:history="1">
        <w:r w:rsidRPr="00D35739">
          <w:rPr>
            <w:rStyle w:val="Hyperlink"/>
          </w:rPr>
          <w:t>https://academic.oup.com/maghis/article-abstract/27/4/31/1113970</w:t>
        </w:r>
      </w:hyperlink>
      <w:r>
        <w:t xml:space="preserve">. </w:t>
      </w:r>
    </w:p>
    <w:p w14:paraId="41A0FCA8" w14:textId="77777777" w:rsidR="00D35739" w:rsidRDefault="00D35739" w:rsidP="00D35739">
      <w:pPr>
        <w:pStyle w:val="BodyText"/>
      </w:pPr>
      <w:r>
        <w:t>Ned Blackhawk, professor of history at Yale and a member of the Te-Moak tribe of the Western Shoshone, wrote this excerpt:</w:t>
      </w:r>
    </w:p>
    <w:p w14:paraId="58097F03" w14:textId="77777777" w:rsidR="00D35739" w:rsidRDefault="00D35739" w:rsidP="00D35739">
      <w:pPr>
        <w:pStyle w:val="BodyTextIndent"/>
      </w:pPr>
      <w:r>
        <w:t>Native peoples continued to control North America’s interior. They played an important part in shaping colonial influence outside of the immediate areas of European settlement. The Iroquois Confederacy in the Northeast, the Algonquian-speaking alliances of the Great Lakes, and the equestrian powers across the Plains are just a few examples of enduring Indigenous powers.</w:t>
      </w:r>
    </w:p>
    <w:p w14:paraId="77149591" w14:textId="570DB8AF" w:rsidR="00D35739" w:rsidRDefault="00D35739" w:rsidP="00D35739">
      <w:pPr>
        <w:pStyle w:val="BodyTextIndent"/>
      </w:pPr>
      <w:r>
        <w:t>We must pay attention to such enduring forms of Indigenous authority. While they were devastated by waves of European pathogens, land theft, warfare, and religious impositions, still, Indigenous communities also adapted to the challenges of colonialism’s onslaught by drawing on familiar as well as new ideas. Particularly in North America, forms of Indigenous self-rule continued throughout the sixteenth, seventeenth, and eighteenth centuries. For the United States, treaties and federal patterns of diplomacy bound the new nation with the continent’s oldest confederations and peoples.</w:t>
      </w:r>
    </w:p>
    <w:p w14:paraId="4B729A83" w14:textId="77777777" w:rsidR="00D35739" w:rsidRDefault="00D35739" w:rsidP="00D35739">
      <w:pPr>
        <w:pStyle w:val="Heading2"/>
      </w:pPr>
      <w:r>
        <w:lastRenderedPageBreak/>
        <w:t>Document 6</w:t>
      </w:r>
    </w:p>
    <w:p w14:paraId="2388AC1A" w14:textId="565F2B1C" w:rsidR="00D35739" w:rsidRDefault="00D35739" w:rsidP="00D35739">
      <w:pPr>
        <w:pStyle w:val="BodyText"/>
        <w:keepNext/>
      </w:pPr>
      <w:r w:rsidRPr="004E141F">
        <w:rPr>
          <w:b/>
          <w:bCs/>
        </w:rPr>
        <w:t>Source:</w:t>
      </w:r>
      <w:r>
        <w:t xml:space="preserve"> </w:t>
      </w:r>
      <w:r w:rsidRPr="00075C6C">
        <w:rPr>
          <w:i/>
          <w:iCs/>
        </w:rPr>
        <w:t>Slave Voyages</w:t>
      </w:r>
      <w:r>
        <w:t xml:space="preserve">, Emory University (2019), the Trans-Atlantic and Intra-American slave trade interactive database. </w:t>
      </w:r>
      <w:hyperlink r:id="rId16" w:history="1">
        <w:r w:rsidRPr="00D35739">
          <w:rPr>
            <w:rStyle w:val="Hyperlink"/>
          </w:rPr>
          <w:t>https://www.slavevoyages.org/static/images/assessment/intro-maps/09.jpg</w:t>
        </w:r>
      </w:hyperlink>
      <w:r>
        <w:t>.</w:t>
      </w:r>
    </w:p>
    <w:p w14:paraId="207E63C4" w14:textId="1624E0D9" w:rsidR="00D35739" w:rsidRDefault="00D35739" w:rsidP="00D35739">
      <w:pPr>
        <w:pStyle w:val="BodyText"/>
        <w:jc w:val="center"/>
      </w:pPr>
      <w:r w:rsidRPr="00893D88">
        <w:rPr>
          <w:noProof/>
        </w:rPr>
        <w:drawing>
          <wp:inline distT="0" distB="0" distL="0" distR="0" wp14:anchorId="1FD2AA25" wp14:editId="5EE04322">
            <wp:extent cx="8419556" cy="5003794"/>
            <wp:effectExtent l="0" t="0" r="635" b="6985"/>
            <wp:docPr id="260" name="Image 2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0" name="Image 260"/>
                    <pic:cNvPicPr/>
                  </pic:nvPicPr>
                  <pic:blipFill>
                    <a:blip r:embed="rId17" cstate="print">
                      <a:extLst>
                        <a:ext uri="{28A0092B-C50C-407E-A947-70E740481C1C}">
                          <a14:useLocalDpi xmlns:a14="http://schemas.microsoft.com/office/drawing/2010/main" val="0"/>
                        </a:ext>
                      </a:extLst>
                    </a:blip>
                    <a:stretch>
                      <a:fillRect/>
                    </a:stretch>
                  </pic:blipFill>
                  <pic:spPr>
                    <a:xfrm>
                      <a:off x="0" y="0"/>
                      <a:ext cx="8442160" cy="5017228"/>
                    </a:xfrm>
                    <a:prstGeom prst="rect">
                      <a:avLst/>
                    </a:prstGeom>
                  </pic:spPr>
                </pic:pic>
              </a:graphicData>
            </a:graphic>
          </wp:inline>
        </w:drawing>
      </w:r>
    </w:p>
    <w:p w14:paraId="40409DBA" w14:textId="77777777" w:rsidR="00D35739" w:rsidRDefault="00D35739" w:rsidP="00D35739">
      <w:pPr>
        <w:pStyle w:val="Heading2"/>
      </w:pPr>
      <w:r>
        <w:lastRenderedPageBreak/>
        <w:t>Document 7</w:t>
      </w:r>
    </w:p>
    <w:p w14:paraId="1C4F21A3" w14:textId="0348904C" w:rsidR="00D35739" w:rsidRDefault="00D35739" w:rsidP="00D35739">
      <w:pPr>
        <w:pStyle w:val="BodyText"/>
      </w:pPr>
      <w:r w:rsidRPr="004E141F">
        <w:rPr>
          <w:b/>
          <w:bCs/>
          <w:noProof/>
        </w:rPr>
        <w:drawing>
          <wp:anchor distT="0" distB="0" distL="215900" distR="0" simplePos="0" relativeHeight="251661312" behindDoc="1" locked="0" layoutInCell="1" allowOverlap="1" wp14:anchorId="4D535D12" wp14:editId="15F02109">
            <wp:simplePos x="0" y="0"/>
            <wp:positionH relativeFrom="margin">
              <wp:align>right</wp:align>
            </wp:positionH>
            <wp:positionV relativeFrom="paragraph">
              <wp:posOffset>-183515</wp:posOffset>
            </wp:positionV>
            <wp:extent cx="4014000" cy="5652000"/>
            <wp:effectExtent l="0" t="0" r="5715" b="6350"/>
            <wp:wrapTight wrapText="bothSides">
              <wp:wrapPolygon edited="0">
                <wp:start x="0" y="0"/>
                <wp:lineTo x="0" y="21551"/>
                <wp:lineTo x="21528" y="21551"/>
                <wp:lineTo x="21528" y="0"/>
                <wp:lineTo x="0" y="0"/>
              </wp:wrapPolygon>
            </wp:wrapTight>
            <wp:docPr id="387" name="Image 387"/>
            <wp:cNvGraphicFramePr/>
            <a:graphic xmlns:a="http://schemas.openxmlformats.org/drawingml/2006/main">
              <a:graphicData uri="http://schemas.openxmlformats.org/drawingml/2006/picture">
                <pic:pic xmlns:pic="http://schemas.openxmlformats.org/drawingml/2006/picture">
                  <pic:nvPicPr>
                    <pic:cNvPr id="387" name="Image 387"/>
                    <pic:cNvPicPr/>
                  </pic:nvPicPr>
                  <pic:blipFill>
                    <a:blip r:embed="rId18" cstate="print"/>
                    <a:stretch>
                      <a:fillRect/>
                    </a:stretch>
                  </pic:blipFill>
                  <pic:spPr>
                    <a:xfrm>
                      <a:off x="0" y="0"/>
                      <a:ext cx="4014000" cy="5652000"/>
                    </a:xfrm>
                    <a:prstGeom prst="rect">
                      <a:avLst/>
                    </a:prstGeom>
                  </pic:spPr>
                </pic:pic>
              </a:graphicData>
            </a:graphic>
            <wp14:sizeRelH relativeFrom="margin">
              <wp14:pctWidth>0</wp14:pctWidth>
            </wp14:sizeRelH>
            <wp14:sizeRelV relativeFrom="margin">
              <wp14:pctHeight>0</wp14:pctHeight>
            </wp14:sizeRelV>
          </wp:anchor>
        </w:drawing>
      </w:r>
      <w:r w:rsidRPr="004E141F">
        <w:rPr>
          <w:b/>
          <w:bCs/>
        </w:rPr>
        <w:t>Source:</w:t>
      </w:r>
      <w:r>
        <w:t xml:space="preserve"> Anonymous painting, </w:t>
      </w:r>
      <w:r w:rsidRPr="00075C6C">
        <w:rPr>
          <w:i/>
          <w:iCs/>
        </w:rPr>
        <w:t xml:space="preserve">Las </w:t>
      </w:r>
      <w:proofErr w:type="spellStart"/>
      <w:r w:rsidRPr="00075C6C">
        <w:rPr>
          <w:i/>
          <w:iCs/>
        </w:rPr>
        <w:t>Castas</w:t>
      </w:r>
      <w:proofErr w:type="spellEnd"/>
      <w:r>
        <w:t xml:space="preserve">, Museo Nacional del </w:t>
      </w:r>
      <w:proofErr w:type="spellStart"/>
      <w:r>
        <w:t>Virreinato</w:t>
      </w:r>
      <w:proofErr w:type="spellEnd"/>
      <w:r>
        <w:t xml:space="preserve">, </w:t>
      </w:r>
      <w:proofErr w:type="spellStart"/>
      <w:r>
        <w:t>Tepotzotlán</w:t>
      </w:r>
      <w:proofErr w:type="spellEnd"/>
      <w:r>
        <w:t xml:space="preserve">, Mexico, 18th century. </w:t>
      </w:r>
      <w:hyperlink r:id="rId19" w:history="1">
        <w:r w:rsidRPr="00D35739">
          <w:rPr>
            <w:rStyle w:val="Hyperlink"/>
          </w:rPr>
          <w:t>https://commons.wikimedia.org/wiki/File:Casta_painting_all.jpg</w:t>
        </w:r>
      </w:hyperlink>
    </w:p>
    <w:p w14:paraId="7C965D07" w14:textId="63437553" w:rsidR="00D35739" w:rsidRDefault="00D35739">
      <w:r>
        <w:br w:type="page"/>
      </w:r>
    </w:p>
    <w:p w14:paraId="1C529DC0" w14:textId="77777777" w:rsidR="00D35739" w:rsidRDefault="00D35739" w:rsidP="00D35739">
      <w:pPr>
        <w:pStyle w:val="Heading2"/>
      </w:pPr>
      <w:r>
        <w:lastRenderedPageBreak/>
        <w:t>Question Parsing Tool</w:t>
      </w:r>
    </w:p>
    <w:p w14:paraId="2DF8D841" w14:textId="287A8C7E" w:rsidR="00D35739" w:rsidRDefault="00D35739" w:rsidP="00D35739">
      <w:pPr>
        <w:pStyle w:val="BodyText"/>
      </w:pPr>
      <w:r w:rsidRPr="00D35739">
        <w:rPr>
          <w:b/>
          <w:bCs/>
        </w:rPr>
        <w:t>Directions</w:t>
      </w:r>
      <w:r>
        <w:t>: Follow the steps to parse the prompt you are presented with. Use the key at the bottom to help you with the historical reasoning practice and composition questions.</w:t>
      </w:r>
    </w:p>
    <w:p w14:paraId="74577208" w14:textId="77777777" w:rsidR="00D35739" w:rsidRDefault="00D35739" w:rsidP="00D35739">
      <w:pPr>
        <w:pStyle w:val="ListParagraph"/>
        <w:numPr>
          <w:ilvl w:val="0"/>
          <w:numId w:val="32"/>
        </w:numPr>
      </w:pPr>
      <w:r w:rsidRPr="00D35739">
        <w:rPr>
          <w:b/>
          <w:bCs w:val="0"/>
        </w:rPr>
        <w:t>Prompt</w:t>
      </w:r>
      <w:r w:rsidRPr="00D35739">
        <w:t>:</w:t>
      </w:r>
    </w:p>
    <w:tbl>
      <w:tblPr>
        <w:tblStyle w:val="Default"/>
        <w:tblW w:w="0" w:type="auto"/>
        <w:tblInd w:w="714" w:type="dxa"/>
        <w:tblLook w:val="0600" w:firstRow="0" w:lastRow="0" w:firstColumn="0" w:lastColumn="0" w:noHBand="1" w:noVBand="1"/>
      </w:tblPr>
      <w:tblGrid>
        <w:gridCol w:w="12622"/>
      </w:tblGrid>
      <w:tr w:rsidR="00D35739" w14:paraId="15845E81" w14:textId="77777777" w:rsidTr="00D35739">
        <w:trPr>
          <w:trHeight w:val="964"/>
        </w:trPr>
        <w:tc>
          <w:tcPr>
            <w:tcW w:w="12622" w:type="dxa"/>
          </w:tcPr>
          <w:p w14:paraId="12D1CBCE" w14:textId="77777777" w:rsidR="00D35739" w:rsidRPr="00D35739" w:rsidRDefault="00D35739" w:rsidP="00D35739"/>
        </w:tc>
      </w:tr>
    </w:tbl>
    <w:p w14:paraId="1134A66F" w14:textId="77777777" w:rsidR="00D35739" w:rsidRPr="00D35739" w:rsidRDefault="00D35739" w:rsidP="00D35739">
      <w:pPr>
        <w:pStyle w:val="ListParagraph"/>
        <w:numPr>
          <w:ilvl w:val="0"/>
          <w:numId w:val="32"/>
        </w:numPr>
      </w:pPr>
      <w:r w:rsidRPr="00D35739">
        <w:t>Rewrite the prompt in your own words:</w:t>
      </w:r>
    </w:p>
    <w:tbl>
      <w:tblPr>
        <w:tblStyle w:val="Default"/>
        <w:tblW w:w="0" w:type="auto"/>
        <w:tblInd w:w="714" w:type="dxa"/>
        <w:tblLook w:val="0600" w:firstRow="0" w:lastRow="0" w:firstColumn="0" w:lastColumn="0" w:noHBand="1" w:noVBand="1"/>
      </w:tblPr>
      <w:tblGrid>
        <w:gridCol w:w="12622"/>
      </w:tblGrid>
      <w:tr w:rsidR="00D35739" w14:paraId="038437CB" w14:textId="77777777" w:rsidTr="00D35739">
        <w:trPr>
          <w:trHeight w:val="964"/>
        </w:trPr>
        <w:tc>
          <w:tcPr>
            <w:tcW w:w="12622" w:type="dxa"/>
          </w:tcPr>
          <w:p w14:paraId="29999209" w14:textId="77777777" w:rsidR="00D35739" w:rsidRPr="00D35739" w:rsidRDefault="00D35739" w:rsidP="00DD0B8E"/>
        </w:tc>
      </w:tr>
    </w:tbl>
    <w:p w14:paraId="6F6A1560" w14:textId="77777777" w:rsidR="00D35739" w:rsidRPr="00D35739" w:rsidRDefault="00D35739" w:rsidP="00D35739">
      <w:pPr>
        <w:pStyle w:val="ListParagraph"/>
        <w:numPr>
          <w:ilvl w:val="0"/>
          <w:numId w:val="32"/>
        </w:numPr>
      </w:pPr>
      <w:r w:rsidRPr="00D35739">
        <w:rPr>
          <w:b/>
          <w:bCs w:val="0"/>
        </w:rPr>
        <w:t>Periodization</w:t>
      </w:r>
      <w:r w:rsidRPr="00D35739">
        <w:t xml:space="preserve">: What is the </w:t>
      </w:r>
      <w:proofErr w:type="gramStart"/>
      <w:r w:rsidRPr="00D35739">
        <w:t>time period</w:t>
      </w:r>
      <w:proofErr w:type="gramEnd"/>
      <w:r w:rsidRPr="00D35739">
        <w:t xml:space="preserve"> you are being asked to consider? Write out the years if you are given something in terms of century (for example, twentieth century = 1900s).</w:t>
      </w:r>
    </w:p>
    <w:tbl>
      <w:tblPr>
        <w:tblStyle w:val="Default"/>
        <w:tblW w:w="0" w:type="auto"/>
        <w:tblInd w:w="714" w:type="dxa"/>
        <w:tblLook w:val="0600" w:firstRow="0" w:lastRow="0" w:firstColumn="0" w:lastColumn="0" w:noHBand="1" w:noVBand="1"/>
      </w:tblPr>
      <w:tblGrid>
        <w:gridCol w:w="12622"/>
      </w:tblGrid>
      <w:tr w:rsidR="00D35739" w14:paraId="607E98DC" w14:textId="77777777" w:rsidTr="00D35739">
        <w:trPr>
          <w:trHeight w:val="964"/>
        </w:trPr>
        <w:tc>
          <w:tcPr>
            <w:tcW w:w="12622" w:type="dxa"/>
          </w:tcPr>
          <w:p w14:paraId="25B9B5C2" w14:textId="77777777" w:rsidR="00D35739" w:rsidRPr="00D35739" w:rsidRDefault="00D35739" w:rsidP="004E7663"/>
        </w:tc>
      </w:tr>
    </w:tbl>
    <w:p w14:paraId="78F8654D" w14:textId="77777777" w:rsidR="00D35739" w:rsidRPr="00D35739" w:rsidRDefault="00D35739" w:rsidP="00D35739">
      <w:pPr>
        <w:pStyle w:val="ListParagraph"/>
        <w:numPr>
          <w:ilvl w:val="0"/>
          <w:numId w:val="32"/>
        </w:numPr>
      </w:pPr>
      <w:r w:rsidRPr="00D35739">
        <w:rPr>
          <w:b/>
          <w:bCs w:val="0"/>
        </w:rPr>
        <w:t>Location</w:t>
      </w:r>
      <w:r w:rsidRPr="00D35739">
        <w:t>: What areas of the world are included in this prompt?</w:t>
      </w:r>
    </w:p>
    <w:tbl>
      <w:tblPr>
        <w:tblStyle w:val="Default"/>
        <w:tblW w:w="0" w:type="auto"/>
        <w:tblInd w:w="714" w:type="dxa"/>
        <w:tblLook w:val="0600" w:firstRow="0" w:lastRow="0" w:firstColumn="0" w:lastColumn="0" w:noHBand="1" w:noVBand="1"/>
      </w:tblPr>
      <w:tblGrid>
        <w:gridCol w:w="12622"/>
      </w:tblGrid>
      <w:tr w:rsidR="00D35739" w14:paraId="7E6F409F" w14:textId="77777777" w:rsidTr="00D35739">
        <w:trPr>
          <w:trHeight w:val="964"/>
        </w:trPr>
        <w:tc>
          <w:tcPr>
            <w:tcW w:w="12622" w:type="dxa"/>
          </w:tcPr>
          <w:p w14:paraId="3A6CE3E3" w14:textId="77777777" w:rsidR="00D35739" w:rsidRPr="00D35739" w:rsidRDefault="00D35739" w:rsidP="00CA307E"/>
        </w:tc>
      </w:tr>
    </w:tbl>
    <w:p w14:paraId="444CCDE0" w14:textId="77777777" w:rsidR="00D35739" w:rsidRPr="00D35739" w:rsidRDefault="00D35739" w:rsidP="00D35739">
      <w:pPr>
        <w:pStyle w:val="ListParagraph"/>
        <w:numPr>
          <w:ilvl w:val="0"/>
          <w:numId w:val="32"/>
        </w:numPr>
      </w:pPr>
      <w:r w:rsidRPr="00D35739">
        <w:rPr>
          <w:b/>
          <w:bCs w:val="0"/>
        </w:rPr>
        <w:t>Topic</w:t>
      </w:r>
      <w:r w:rsidRPr="00D35739">
        <w:t>: What is the main topic being asked about in this prompt?</w:t>
      </w:r>
    </w:p>
    <w:tbl>
      <w:tblPr>
        <w:tblStyle w:val="Default"/>
        <w:tblW w:w="0" w:type="auto"/>
        <w:tblInd w:w="714" w:type="dxa"/>
        <w:tblLook w:val="0600" w:firstRow="0" w:lastRow="0" w:firstColumn="0" w:lastColumn="0" w:noHBand="1" w:noVBand="1"/>
      </w:tblPr>
      <w:tblGrid>
        <w:gridCol w:w="12622"/>
      </w:tblGrid>
      <w:tr w:rsidR="00D35739" w14:paraId="3951DCFC" w14:textId="77777777" w:rsidTr="00D35739">
        <w:trPr>
          <w:trHeight w:val="964"/>
        </w:trPr>
        <w:tc>
          <w:tcPr>
            <w:tcW w:w="12622" w:type="dxa"/>
          </w:tcPr>
          <w:p w14:paraId="49F0E36E" w14:textId="77777777" w:rsidR="00D35739" w:rsidRPr="00D35739" w:rsidRDefault="00D35739" w:rsidP="00820CEF"/>
        </w:tc>
      </w:tr>
    </w:tbl>
    <w:p w14:paraId="004D017D" w14:textId="1D302F96" w:rsidR="00D35739" w:rsidRDefault="00D35739" w:rsidP="00D35739">
      <w:pPr>
        <w:pStyle w:val="ListParagraph"/>
        <w:numPr>
          <w:ilvl w:val="0"/>
          <w:numId w:val="32"/>
        </w:numPr>
      </w:pPr>
      <w:r w:rsidRPr="00D35739">
        <w:rPr>
          <w:b/>
          <w:bCs w:val="0"/>
        </w:rPr>
        <w:lastRenderedPageBreak/>
        <w:t>Historical reasoning practice</w:t>
      </w:r>
      <w:r w:rsidRPr="00D35739">
        <w:t>: What historical reasoning practice is this prompt asking you to engage in? Provide justification for why you chose the one you did.</w:t>
      </w:r>
    </w:p>
    <w:tbl>
      <w:tblPr>
        <w:tblStyle w:val="Default"/>
        <w:tblW w:w="0" w:type="auto"/>
        <w:tblInd w:w="714" w:type="dxa"/>
        <w:tblLook w:val="0600" w:firstRow="0" w:lastRow="0" w:firstColumn="0" w:lastColumn="0" w:noHBand="1" w:noVBand="1"/>
      </w:tblPr>
      <w:tblGrid>
        <w:gridCol w:w="12622"/>
      </w:tblGrid>
      <w:tr w:rsidR="00D35739" w14:paraId="7FFBB305" w14:textId="77777777" w:rsidTr="00075C6C">
        <w:trPr>
          <w:trHeight w:val="1531"/>
        </w:trPr>
        <w:tc>
          <w:tcPr>
            <w:tcW w:w="12622" w:type="dxa"/>
          </w:tcPr>
          <w:p w14:paraId="287A898D" w14:textId="77777777" w:rsidR="00D35739" w:rsidRPr="00D35739" w:rsidRDefault="00D35739" w:rsidP="004B7623"/>
        </w:tc>
      </w:tr>
    </w:tbl>
    <w:p w14:paraId="77D7434B" w14:textId="21B6B9C7" w:rsidR="00D35739" w:rsidRDefault="00D35739" w:rsidP="00D35739">
      <w:pPr>
        <w:pStyle w:val="ListParagraph"/>
        <w:numPr>
          <w:ilvl w:val="0"/>
          <w:numId w:val="32"/>
        </w:numPr>
      </w:pPr>
      <w:r w:rsidRPr="00D35739">
        <w:tab/>
      </w:r>
      <w:r w:rsidRPr="00D35739">
        <w:rPr>
          <w:b/>
          <w:bCs w:val="0"/>
        </w:rPr>
        <w:t>Composition</w:t>
      </w:r>
      <w:r w:rsidRPr="00D35739">
        <w:t>: What is the prompt stem asking you to do as part of your response? Remember the prompt stem is usually a verb.</w:t>
      </w:r>
    </w:p>
    <w:tbl>
      <w:tblPr>
        <w:tblStyle w:val="Default"/>
        <w:tblW w:w="0" w:type="auto"/>
        <w:tblInd w:w="714" w:type="dxa"/>
        <w:tblLook w:val="0600" w:firstRow="0" w:lastRow="0" w:firstColumn="0" w:lastColumn="0" w:noHBand="1" w:noVBand="1"/>
      </w:tblPr>
      <w:tblGrid>
        <w:gridCol w:w="12622"/>
      </w:tblGrid>
      <w:tr w:rsidR="00D35739" w14:paraId="5D9EB561" w14:textId="77777777" w:rsidTr="00075C6C">
        <w:trPr>
          <w:trHeight w:val="1531"/>
        </w:trPr>
        <w:tc>
          <w:tcPr>
            <w:tcW w:w="12622" w:type="dxa"/>
          </w:tcPr>
          <w:p w14:paraId="54EE8630" w14:textId="77777777" w:rsidR="00D35739" w:rsidRPr="00D35739" w:rsidRDefault="00D35739" w:rsidP="004C3C7A"/>
        </w:tc>
      </w:tr>
    </w:tbl>
    <w:p w14:paraId="5D2353CE" w14:textId="77777777" w:rsidR="00075C6C" w:rsidRPr="00893D88" w:rsidRDefault="00075C6C" w:rsidP="00075C6C">
      <w:pPr>
        <w:pStyle w:val="Heading2"/>
        <w:spacing w:before="120" w:after="120"/>
      </w:pPr>
      <w:r w:rsidRPr="00893D88">
        <w:rPr>
          <w:w w:val="95"/>
        </w:rPr>
        <w:t>Key</w:t>
      </w:r>
    </w:p>
    <w:tbl>
      <w:tblPr>
        <w:tblStyle w:val="Default"/>
        <w:tblW w:w="5000" w:type="pct"/>
        <w:tblLayout w:type="fixed"/>
        <w:tblLook w:val="06A0" w:firstRow="1" w:lastRow="0" w:firstColumn="1" w:lastColumn="0" w:noHBand="1" w:noVBand="1"/>
      </w:tblPr>
      <w:tblGrid>
        <w:gridCol w:w="2342"/>
        <w:gridCol w:w="10994"/>
      </w:tblGrid>
      <w:tr w:rsidR="00075C6C" w:rsidRPr="00075C6C" w14:paraId="70F2406E" w14:textId="77777777" w:rsidTr="00075C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vAlign w:val="center"/>
          </w:tcPr>
          <w:p w14:paraId="1CD119B1" w14:textId="77777777" w:rsidR="00075C6C" w:rsidRPr="00075C6C" w:rsidRDefault="00075C6C" w:rsidP="00075C6C">
            <w:r w:rsidRPr="00075C6C">
              <w:t>Historical Reasoning Practice</w:t>
            </w:r>
          </w:p>
        </w:tc>
        <w:tc>
          <w:tcPr>
            <w:tcW w:w="11875" w:type="dxa"/>
            <w:vAlign w:val="center"/>
          </w:tcPr>
          <w:p w14:paraId="1CD34B08" w14:textId="77777777" w:rsidR="00075C6C" w:rsidRPr="00075C6C" w:rsidRDefault="00075C6C" w:rsidP="00075C6C">
            <w:pPr>
              <w:cnfStyle w:val="100000000000" w:firstRow="1" w:lastRow="0" w:firstColumn="0" w:lastColumn="0" w:oddVBand="0" w:evenVBand="0" w:oddHBand="0" w:evenHBand="0" w:firstRowFirstColumn="0" w:firstRowLastColumn="0" w:lastRowFirstColumn="0" w:lastRowLastColumn="0"/>
            </w:pPr>
            <w:r w:rsidRPr="00075C6C">
              <w:t>Words/Phrases to Look For</w:t>
            </w:r>
          </w:p>
        </w:tc>
      </w:tr>
      <w:tr w:rsidR="00075C6C" w:rsidRPr="00075C6C" w14:paraId="46827F95" w14:textId="77777777" w:rsidTr="00075C6C">
        <w:tc>
          <w:tcPr>
            <w:cnfStyle w:val="001000000000" w:firstRow="0" w:lastRow="0" w:firstColumn="1" w:lastColumn="0" w:oddVBand="0" w:evenVBand="0" w:oddHBand="0" w:evenHBand="0" w:firstRowFirstColumn="0" w:firstRowLastColumn="0" w:lastRowFirstColumn="0" w:lastRowLastColumn="0"/>
            <w:tcW w:w="2515" w:type="dxa"/>
            <w:shd w:val="clear" w:color="auto" w:fill="E7E6E6" w:themeFill="background2"/>
          </w:tcPr>
          <w:p w14:paraId="189EA397" w14:textId="77777777" w:rsidR="00075C6C" w:rsidRPr="00075C6C" w:rsidRDefault="00075C6C" w:rsidP="00075C6C">
            <w:r w:rsidRPr="00075C6C">
              <w:t>Causation</w:t>
            </w:r>
          </w:p>
        </w:tc>
        <w:tc>
          <w:tcPr>
            <w:tcW w:w="11875" w:type="dxa"/>
          </w:tcPr>
          <w:p w14:paraId="18F6936D" w14:textId="77777777" w:rsidR="00075C6C" w:rsidRPr="00075C6C" w:rsidRDefault="00075C6C" w:rsidP="00075C6C">
            <w:pPr>
              <w:cnfStyle w:val="000000000000" w:firstRow="0" w:lastRow="0" w:firstColumn="0" w:lastColumn="0" w:oddVBand="0" w:evenVBand="0" w:oddHBand="0" w:evenHBand="0" w:firstRowFirstColumn="0" w:firstRowLastColumn="0" w:lastRowFirstColumn="0" w:lastRowLastColumn="0"/>
            </w:pPr>
            <w:r w:rsidRPr="00075C6C">
              <w:t xml:space="preserve">Cause, effect, led </w:t>
            </w:r>
            <w:proofErr w:type="gramStart"/>
            <w:r w:rsidRPr="00075C6C">
              <w:t>to,</w:t>
            </w:r>
            <w:proofErr w:type="gramEnd"/>
            <w:r w:rsidRPr="00075C6C">
              <w:t xml:space="preserve"> lead to, emergence, resulted, bring about, give rise to, be the cause of, result in, produce, generate, spawn, precipitate, prompt, induce, promote, foster, provoke, trigger</w:t>
            </w:r>
          </w:p>
        </w:tc>
      </w:tr>
      <w:tr w:rsidR="00075C6C" w:rsidRPr="00075C6C" w14:paraId="0CA61DF3" w14:textId="77777777" w:rsidTr="00075C6C">
        <w:tc>
          <w:tcPr>
            <w:cnfStyle w:val="001000000000" w:firstRow="0" w:lastRow="0" w:firstColumn="1" w:lastColumn="0" w:oddVBand="0" w:evenVBand="0" w:oddHBand="0" w:evenHBand="0" w:firstRowFirstColumn="0" w:firstRowLastColumn="0" w:lastRowFirstColumn="0" w:lastRowLastColumn="0"/>
            <w:tcW w:w="2515" w:type="dxa"/>
            <w:shd w:val="clear" w:color="auto" w:fill="E7E6E6" w:themeFill="background2"/>
          </w:tcPr>
          <w:p w14:paraId="17655FCE" w14:textId="77777777" w:rsidR="00075C6C" w:rsidRPr="00075C6C" w:rsidRDefault="00075C6C" w:rsidP="00075C6C">
            <w:r w:rsidRPr="00075C6C">
              <w:t>Comparison</w:t>
            </w:r>
          </w:p>
        </w:tc>
        <w:tc>
          <w:tcPr>
            <w:tcW w:w="11875" w:type="dxa"/>
          </w:tcPr>
          <w:p w14:paraId="27193229" w14:textId="77777777" w:rsidR="00075C6C" w:rsidRPr="00075C6C" w:rsidRDefault="00075C6C" w:rsidP="00075C6C">
            <w:pPr>
              <w:cnfStyle w:val="000000000000" w:firstRow="0" w:lastRow="0" w:firstColumn="0" w:lastColumn="0" w:oddVBand="0" w:evenVBand="0" w:oddHBand="0" w:evenHBand="0" w:firstRowFirstColumn="0" w:firstRowLastColumn="0" w:lastRowFirstColumn="0" w:lastRowLastColumn="0"/>
            </w:pPr>
            <w:r w:rsidRPr="00075C6C">
              <w:t>Similarities, differences, compare, contrast, set side-by-side, juxtapose, differentiate, liken, equate</w:t>
            </w:r>
          </w:p>
        </w:tc>
      </w:tr>
      <w:tr w:rsidR="00075C6C" w:rsidRPr="00075C6C" w14:paraId="6D45CA12" w14:textId="77777777" w:rsidTr="00075C6C">
        <w:tc>
          <w:tcPr>
            <w:cnfStyle w:val="001000000000" w:firstRow="0" w:lastRow="0" w:firstColumn="1" w:lastColumn="0" w:oddVBand="0" w:evenVBand="0" w:oddHBand="0" w:evenHBand="0" w:firstRowFirstColumn="0" w:firstRowLastColumn="0" w:lastRowFirstColumn="0" w:lastRowLastColumn="0"/>
            <w:tcW w:w="2515" w:type="dxa"/>
            <w:shd w:val="clear" w:color="auto" w:fill="E7E6E6" w:themeFill="background2"/>
          </w:tcPr>
          <w:p w14:paraId="5BD79897" w14:textId="77777777" w:rsidR="00075C6C" w:rsidRPr="00075C6C" w:rsidRDefault="00075C6C" w:rsidP="00075C6C">
            <w:r w:rsidRPr="00075C6C">
              <w:t>CCOT</w:t>
            </w:r>
          </w:p>
        </w:tc>
        <w:tc>
          <w:tcPr>
            <w:tcW w:w="11875" w:type="dxa"/>
          </w:tcPr>
          <w:p w14:paraId="7905C439" w14:textId="77777777" w:rsidR="00075C6C" w:rsidRPr="00075C6C" w:rsidRDefault="00075C6C" w:rsidP="00075C6C">
            <w:pPr>
              <w:cnfStyle w:val="000000000000" w:firstRow="0" w:lastRow="0" w:firstColumn="0" w:lastColumn="0" w:oddVBand="0" w:evenVBand="0" w:oddHBand="0" w:evenHBand="0" w:firstRowFirstColumn="0" w:firstRowLastColumn="0" w:lastRowFirstColumn="0" w:lastRowLastColumn="0"/>
            </w:pPr>
            <w:r w:rsidRPr="00075C6C">
              <w:t>Continuities, changes, continuation, persistence, consistent, over time, two points in time</w:t>
            </w:r>
          </w:p>
        </w:tc>
      </w:tr>
      <w:tr w:rsidR="00075C6C" w:rsidRPr="00075C6C" w14:paraId="27288C3C" w14:textId="77777777" w:rsidTr="00075C6C">
        <w:tc>
          <w:tcPr>
            <w:cnfStyle w:val="001000000000" w:firstRow="0" w:lastRow="0" w:firstColumn="1" w:lastColumn="0" w:oddVBand="0" w:evenVBand="0" w:oddHBand="0" w:evenHBand="0" w:firstRowFirstColumn="0" w:firstRowLastColumn="0" w:lastRowFirstColumn="0" w:lastRowLastColumn="0"/>
            <w:tcW w:w="2515" w:type="dxa"/>
            <w:shd w:val="clear" w:color="auto" w:fill="BFBFBF" w:themeFill="background1" w:themeFillShade="BF"/>
          </w:tcPr>
          <w:p w14:paraId="29660F0C" w14:textId="77777777" w:rsidR="00075C6C" w:rsidRPr="00075C6C" w:rsidRDefault="00075C6C" w:rsidP="00075C6C">
            <w:r w:rsidRPr="00075C6C">
              <w:t>Prompt Stem Examples</w:t>
            </w:r>
          </w:p>
        </w:tc>
        <w:tc>
          <w:tcPr>
            <w:tcW w:w="11875" w:type="dxa"/>
            <w:shd w:val="clear" w:color="auto" w:fill="BFBFBF" w:themeFill="background1" w:themeFillShade="BF"/>
          </w:tcPr>
          <w:p w14:paraId="4B5C1899" w14:textId="77777777" w:rsidR="00075C6C" w:rsidRPr="00075C6C" w:rsidRDefault="00075C6C" w:rsidP="00075C6C">
            <w:pPr>
              <w:cnfStyle w:val="000000000000" w:firstRow="0" w:lastRow="0" w:firstColumn="0" w:lastColumn="0" w:oddVBand="0" w:evenVBand="0" w:oddHBand="0" w:evenHBand="0" w:firstRowFirstColumn="0" w:firstRowLastColumn="0" w:lastRowFirstColumn="0" w:lastRowLastColumn="0"/>
              <w:rPr>
                <w:b/>
                <w:bCs/>
              </w:rPr>
            </w:pPr>
            <w:r w:rsidRPr="00075C6C">
              <w:rPr>
                <w:b/>
                <w:bCs/>
              </w:rPr>
              <w:t>What It’s Asking in Simpler Language</w:t>
            </w:r>
          </w:p>
        </w:tc>
      </w:tr>
      <w:tr w:rsidR="00075C6C" w:rsidRPr="00075C6C" w14:paraId="0781AB63" w14:textId="77777777" w:rsidTr="00075C6C">
        <w:tc>
          <w:tcPr>
            <w:cnfStyle w:val="001000000000" w:firstRow="0" w:lastRow="0" w:firstColumn="1" w:lastColumn="0" w:oddVBand="0" w:evenVBand="0" w:oddHBand="0" w:evenHBand="0" w:firstRowFirstColumn="0" w:firstRowLastColumn="0" w:lastRowFirstColumn="0" w:lastRowLastColumn="0"/>
            <w:tcW w:w="2515" w:type="dxa"/>
            <w:shd w:val="clear" w:color="auto" w:fill="E7E6E6" w:themeFill="background2"/>
          </w:tcPr>
          <w:p w14:paraId="5998ADCA" w14:textId="77777777" w:rsidR="00075C6C" w:rsidRPr="00075C6C" w:rsidRDefault="00075C6C" w:rsidP="00075C6C">
            <w:r w:rsidRPr="00075C6C">
              <w:t>To what extent</w:t>
            </w:r>
          </w:p>
        </w:tc>
        <w:tc>
          <w:tcPr>
            <w:tcW w:w="11875" w:type="dxa"/>
          </w:tcPr>
          <w:p w14:paraId="51500FF9" w14:textId="77777777" w:rsidR="00075C6C" w:rsidRPr="00075C6C" w:rsidRDefault="00075C6C" w:rsidP="00075C6C">
            <w:pPr>
              <w:cnfStyle w:val="000000000000" w:firstRow="0" w:lastRow="0" w:firstColumn="0" w:lastColumn="0" w:oddVBand="0" w:evenVBand="0" w:oddHBand="0" w:evenHBand="0" w:firstRowFirstColumn="0" w:firstRowLastColumn="0" w:lastRowFirstColumn="0" w:lastRowLastColumn="0"/>
            </w:pPr>
            <w:r w:rsidRPr="00075C6C">
              <w:t>Weigh, evaluate, assess</w:t>
            </w:r>
          </w:p>
        </w:tc>
      </w:tr>
      <w:tr w:rsidR="00075C6C" w:rsidRPr="00075C6C" w14:paraId="60479434" w14:textId="77777777" w:rsidTr="00075C6C">
        <w:tc>
          <w:tcPr>
            <w:cnfStyle w:val="001000000000" w:firstRow="0" w:lastRow="0" w:firstColumn="1" w:lastColumn="0" w:oddVBand="0" w:evenVBand="0" w:oddHBand="0" w:evenHBand="0" w:firstRowFirstColumn="0" w:firstRowLastColumn="0" w:lastRowFirstColumn="0" w:lastRowLastColumn="0"/>
            <w:tcW w:w="2515" w:type="dxa"/>
            <w:shd w:val="clear" w:color="auto" w:fill="E7E6E6" w:themeFill="background2"/>
          </w:tcPr>
          <w:p w14:paraId="1498A5F9" w14:textId="77777777" w:rsidR="00075C6C" w:rsidRPr="00075C6C" w:rsidRDefault="00075C6C" w:rsidP="00075C6C">
            <w:r w:rsidRPr="00075C6C">
              <w:t>Evaluate, assess</w:t>
            </w:r>
          </w:p>
        </w:tc>
        <w:tc>
          <w:tcPr>
            <w:tcW w:w="11875" w:type="dxa"/>
          </w:tcPr>
          <w:p w14:paraId="3F23ECFE" w14:textId="77777777" w:rsidR="00075C6C" w:rsidRPr="00075C6C" w:rsidRDefault="00075C6C" w:rsidP="00075C6C">
            <w:pPr>
              <w:cnfStyle w:val="000000000000" w:firstRow="0" w:lastRow="0" w:firstColumn="0" w:lastColumn="0" w:oddVBand="0" w:evenVBand="0" w:oddHBand="0" w:evenHBand="0" w:firstRowFirstColumn="0" w:firstRowLastColumn="0" w:lastRowFirstColumn="0" w:lastRowLastColumn="0"/>
            </w:pPr>
            <w:r w:rsidRPr="00075C6C">
              <w:t>How much—needs a quantitative answer/thesis/claim (Note: A quantitative answer is one that includes an amount or a number. For example: a lot, a little)</w:t>
            </w:r>
          </w:p>
        </w:tc>
      </w:tr>
      <w:tr w:rsidR="00075C6C" w:rsidRPr="00075C6C" w14:paraId="630241B4" w14:textId="77777777" w:rsidTr="00075C6C">
        <w:tc>
          <w:tcPr>
            <w:cnfStyle w:val="001000000000" w:firstRow="0" w:lastRow="0" w:firstColumn="1" w:lastColumn="0" w:oddVBand="0" w:evenVBand="0" w:oddHBand="0" w:evenHBand="0" w:firstRowFirstColumn="0" w:firstRowLastColumn="0" w:lastRowFirstColumn="0" w:lastRowLastColumn="0"/>
            <w:tcW w:w="2515" w:type="dxa"/>
            <w:shd w:val="clear" w:color="auto" w:fill="E7E6E6" w:themeFill="background2"/>
          </w:tcPr>
          <w:p w14:paraId="350D771E" w14:textId="77777777" w:rsidR="00075C6C" w:rsidRPr="00075C6C" w:rsidRDefault="00075C6C" w:rsidP="00075C6C">
            <w:r w:rsidRPr="00075C6C">
              <w:t>Analyze, develop</w:t>
            </w:r>
          </w:p>
        </w:tc>
        <w:tc>
          <w:tcPr>
            <w:tcW w:w="11875" w:type="dxa"/>
          </w:tcPr>
          <w:p w14:paraId="609F86C6" w14:textId="77777777" w:rsidR="00075C6C" w:rsidRPr="00075C6C" w:rsidRDefault="00075C6C" w:rsidP="00075C6C">
            <w:pPr>
              <w:cnfStyle w:val="000000000000" w:firstRow="0" w:lastRow="0" w:firstColumn="0" w:lastColumn="0" w:oddVBand="0" w:evenVBand="0" w:oddHBand="0" w:evenHBand="0" w:firstRowFirstColumn="0" w:firstRowLastColumn="0" w:lastRowFirstColumn="0" w:lastRowLastColumn="0"/>
            </w:pPr>
            <w:r w:rsidRPr="00075C6C">
              <w:t>Describe and explain</w:t>
            </w:r>
          </w:p>
        </w:tc>
      </w:tr>
      <w:tr w:rsidR="00075C6C" w:rsidRPr="00075C6C" w14:paraId="4A7B6C29" w14:textId="77777777" w:rsidTr="00075C6C">
        <w:tc>
          <w:tcPr>
            <w:cnfStyle w:val="001000000000" w:firstRow="0" w:lastRow="0" w:firstColumn="1" w:lastColumn="0" w:oddVBand="0" w:evenVBand="0" w:oddHBand="0" w:evenHBand="0" w:firstRowFirstColumn="0" w:firstRowLastColumn="0" w:lastRowFirstColumn="0" w:lastRowLastColumn="0"/>
            <w:tcW w:w="2515" w:type="dxa"/>
            <w:shd w:val="clear" w:color="auto" w:fill="E7E6E6" w:themeFill="background2"/>
          </w:tcPr>
          <w:p w14:paraId="689F862E" w14:textId="77777777" w:rsidR="00075C6C" w:rsidRPr="00075C6C" w:rsidRDefault="00075C6C" w:rsidP="00075C6C">
            <w:r w:rsidRPr="00075C6C">
              <w:t>Argue, argument</w:t>
            </w:r>
          </w:p>
        </w:tc>
        <w:tc>
          <w:tcPr>
            <w:tcW w:w="11875" w:type="dxa"/>
          </w:tcPr>
          <w:p w14:paraId="4AEB9336" w14:textId="77777777" w:rsidR="00075C6C" w:rsidRPr="00075C6C" w:rsidRDefault="00075C6C" w:rsidP="00075C6C">
            <w:pPr>
              <w:cnfStyle w:val="000000000000" w:firstRow="0" w:lastRow="0" w:firstColumn="0" w:lastColumn="0" w:oddVBand="0" w:evenVBand="0" w:oddHBand="0" w:evenHBand="0" w:firstRowFirstColumn="0" w:firstRowLastColumn="0" w:lastRowFirstColumn="0" w:lastRowLastColumn="0"/>
            </w:pPr>
            <w:r w:rsidRPr="00075C6C">
              <w:t>Make a claim</w:t>
            </w:r>
          </w:p>
        </w:tc>
      </w:tr>
      <w:bookmarkEnd w:id="0"/>
    </w:tbl>
    <w:p w14:paraId="305E1E1E" w14:textId="77777777" w:rsidR="00D35739" w:rsidRPr="00D35739" w:rsidRDefault="00D35739" w:rsidP="00075C6C">
      <w:pPr>
        <w:pStyle w:val="HeaderAnchor"/>
      </w:pPr>
    </w:p>
    <w:sectPr w:rsidR="00D35739" w:rsidRPr="00D35739" w:rsidSect="008E4C8D">
      <w:headerReference w:type="default" r:id="rId20"/>
      <w:footerReference w:type="default" r:id="rId21"/>
      <w:headerReference w:type="first" r:id="rId22"/>
      <w:footerReference w:type="first" r:id="rId23"/>
      <w:pgSz w:w="15840" w:h="12240" w:orient="landscape"/>
      <w:pgMar w:top="1854" w:right="1247" w:bottom="1418" w:left="1247" w:header="454" w:footer="79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1C1063" w14:textId="77777777" w:rsidR="00F774A0" w:rsidRDefault="00F774A0" w:rsidP="00A83BC7">
      <w:r>
        <w:separator/>
      </w:r>
    </w:p>
  </w:endnote>
  <w:endnote w:type="continuationSeparator" w:id="0">
    <w:p w14:paraId="1F788ACE" w14:textId="77777777" w:rsidR="00F774A0" w:rsidRDefault="00F774A0" w:rsidP="00A83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imes New Roman (Body 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5DC3AA" w14:textId="77777777" w:rsidR="000B41A9" w:rsidRPr="006429F3" w:rsidRDefault="000B41A9" w:rsidP="000B41A9">
    <w:pPr>
      <w:pStyle w:val="Footer"/>
    </w:pPr>
    <w:r>
      <w:fldChar w:fldCharType="begin"/>
    </w:r>
    <w:r>
      <w:instrText xml:space="preserve"> PAGE </w:instrText>
    </w:r>
    <w:r>
      <w:fldChar w:fldCharType="separate"/>
    </w:r>
    <w:r>
      <w:t>1</w:t>
    </w:r>
    <w:r>
      <w:fldChar w:fldCharType="end"/>
    </w:r>
  </w:p>
  <w:p w14:paraId="1F28481F" w14:textId="77777777" w:rsidR="0048039D" w:rsidRPr="000B41A9" w:rsidRDefault="000B41A9" w:rsidP="000B41A9">
    <w:pPr>
      <w:pStyle w:val="CCFooter"/>
    </w:pPr>
    <w:r w:rsidRPr="00975739">
      <w:rPr>
        <w:noProof/>
      </w:rPr>
      <w:drawing>
        <wp:anchor distT="0" distB="0" distL="114300" distR="114300" simplePos="0" relativeHeight="251681792" behindDoc="1" locked="0" layoutInCell="1" allowOverlap="1" wp14:anchorId="0E907299" wp14:editId="568914F2">
          <wp:simplePos x="0" y="0"/>
          <wp:positionH relativeFrom="page">
            <wp:posOffset>-10795</wp:posOffset>
          </wp:positionH>
          <wp:positionV relativeFrom="page">
            <wp:posOffset>7368911</wp:posOffset>
          </wp:positionV>
          <wp:extent cx="10134000" cy="640800"/>
          <wp:effectExtent l="0" t="0" r="635" b="6985"/>
          <wp:wrapNone/>
          <wp:docPr id="808956724" name="Picture 808956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1">
                    <a:extLst>
                      <a:ext uri="{28A0092B-C50C-407E-A947-70E740481C1C}">
                        <a14:useLocalDpi xmlns:a14="http://schemas.microsoft.com/office/drawing/2010/main" val="0"/>
                      </a:ext>
                    </a:extLst>
                  </a:blip>
                  <a:srcRect l="592"/>
                  <a:stretch/>
                </pic:blipFill>
                <pic:spPr bwMode="auto">
                  <a:xfrm flipV="1">
                    <a:off x="0" y="0"/>
                    <a:ext cx="10134000" cy="64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5511D3" w14:textId="77777777" w:rsidR="00CF5BB1" w:rsidRPr="006429F3" w:rsidRDefault="00CF5BB1" w:rsidP="00CF5BB1">
    <w:pPr>
      <w:pStyle w:val="Footer"/>
    </w:pPr>
    <w:r>
      <w:fldChar w:fldCharType="begin"/>
    </w:r>
    <w:r>
      <w:instrText xml:space="preserve"> PAGE </w:instrText>
    </w:r>
    <w:r>
      <w:fldChar w:fldCharType="separate"/>
    </w:r>
    <w:r>
      <w:t>2</w:t>
    </w:r>
    <w:r>
      <w:fldChar w:fldCharType="end"/>
    </w:r>
  </w:p>
  <w:p w14:paraId="2799A724" w14:textId="6165CF70" w:rsidR="009C6711" w:rsidRPr="00975739" w:rsidRDefault="00CF5BB1" w:rsidP="00975739">
    <w:pPr>
      <w:pStyle w:val="CCFooter"/>
    </w:pPr>
    <w:r w:rsidRPr="00975739">
      <w:t xml:space="preserve">Unless otherwise noted, this work is licensed under </w:t>
    </w:r>
    <w:hyperlink r:id="rId1" w:history="1">
      <w:r w:rsidRPr="00975739">
        <w:rPr>
          <w:rStyle w:val="Hyperlink"/>
          <w:color w:val="767171" w:themeColor="background2" w:themeShade="80"/>
        </w:rPr>
        <w:t>CC BY 4.0</w:t>
      </w:r>
    </w:hyperlink>
    <w:r w:rsidRPr="00975739">
      <w:t>. Credit: “</w:t>
    </w:r>
    <w:r w:rsidR="007D77DD">
      <w:t xml:space="preserve">Assessment –Unit </w:t>
    </w:r>
    <w:r w:rsidR="004E141F">
      <w:t>3</w:t>
    </w:r>
    <w:r w:rsidR="007D77DD">
      <w:t xml:space="preserve"> DBQ</w:t>
    </w:r>
    <w:r w:rsidRPr="00975739">
      <w:t xml:space="preserve">”, OER Project, </w:t>
    </w:r>
    <w:hyperlink r:id="rId2" w:history="1">
      <w:r w:rsidRPr="00975739">
        <w:rPr>
          <w:u w:val="single"/>
        </w:rPr>
        <w:t>https://www.oerproject.com/</w:t>
      </w:r>
    </w:hyperlink>
    <w:r w:rsidRPr="00975739">
      <w:rPr>
        <w:noProof/>
      </w:rPr>
      <w:drawing>
        <wp:anchor distT="0" distB="0" distL="114300" distR="114300" simplePos="0" relativeHeight="251679744" behindDoc="1" locked="0" layoutInCell="1" allowOverlap="1" wp14:anchorId="4646B58B" wp14:editId="21AF611A">
          <wp:simplePos x="0" y="0"/>
          <wp:positionH relativeFrom="page">
            <wp:posOffset>-10795</wp:posOffset>
          </wp:positionH>
          <wp:positionV relativeFrom="page">
            <wp:posOffset>7368911</wp:posOffset>
          </wp:positionV>
          <wp:extent cx="10134000" cy="640800"/>
          <wp:effectExtent l="0" t="0" r="635" b="6985"/>
          <wp:wrapNone/>
          <wp:docPr id="1938965187" name="Picture 1938965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3">
                    <a:extLst>
                      <a:ext uri="{28A0092B-C50C-407E-A947-70E740481C1C}">
                        <a14:useLocalDpi xmlns:a14="http://schemas.microsoft.com/office/drawing/2010/main" val="0"/>
                      </a:ext>
                    </a:extLst>
                  </a:blip>
                  <a:srcRect l="592"/>
                  <a:stretch/>
                </pic:blipFill>
                <pic:spPr bwMode="auto">
                  <a:xfrm flipV="1">
                    <a:off x="0" y="0"/>
                    <a:ext cx="10134000" cy="64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72A50C" w14:textId="77777777" w:rsidR="00F774A0" w:rsidRDefault="00F774A0" w:rsidP="00A83BC7">
      <w:r>
        <w:separator/>
      </w:r>
    </w:p>
  </w:footnote>
  <w:footnote w:type="continuationSeparator" w:id="0">
    <w:p w14:paraId="182094C1" w14:textId="77777777" w:rsidR="00F774A0" w:rsidRDefault="00F774A0" w:rsidP="00A83B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DB48F0" w14:textId="77777777" w:rsidR="00930E44" w:rsidRDefault="00930E44" w:rsidP="00930E44">
    <w:pPr>
      <w:pStyle w:val="HeaderAnchor"/>
    </w:pPr>
    <w:r>
      <w:rPr>
        <w:b/>
        <w:noProof/>
      </w:rPr>
      <mc:AlternateContent>
        <mc:Choice Requires="wps">
          <w:drawing>
            <wp:anchor distT="0" distB="0" distL="114300" distR="114300" simplePos="0" relativeHeight="251671552" behindDoc="1" locked="1" layoutInCell="1" allowOverlap="1" wp14:anchorId="3CE0CB86" wp14:editId="16EC9EB0">
              <wp:simplePos x="0" y="0"/>
              <wp:positionH relativeFrom="column">
                <wp:posOffset>-848995</wp:posOffset>
              </wp:positionH>
              <wp:positionV relativeFrom="page">
                <wp:posOffset>0</wp:posOffset>
              </wp:positionV>
              <wp:extent cx="10180800" cy="954000"/>
              <wp:effectExtent l="0" t="0" r="0" b="0"/>
              <wp:wrapNone/>
              <wp:docPr id="1444516108" name="Rectangle 1444516108"/>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AB6AE5" id="Rectangle 1444516108" o:spid="_x0000_s1026" style="position:absolute;margin-left:-66.85pt;margin-top:0;width:801.65pt;height:75.1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" fillcolor="#d8d8d8 [2732]" stroked="f" strokeweight="1pt">
              <w10:wrap anchory="page"/>
              <w10:anchorlock/>
            </v:rect>
          </w:pict>
        </mc:Fallback>
      </mc:AlternateContent>
    </w:r>
  </w:p>
  <w:p w14:paraId="5189D6A2" w14:textId="2B30357C" w:rsidR="00A11C2A" w:rsidRDefault="00000000" w:rsidP="009C6711">
    <w:pPr>
      <w:pStyle w:val="Subtitle"/>
    </w:pPr>
    <w:sdt>
      <w:sdtPr>
        <w:alias w:val="Subject"/>
        <w:tag w:val=""/>
        <w:id w:val="-957183417"/>
        <w:lock w:val="sdtLocked"/>
        <w:dataBinding w:prefixMappings="xmlns:ns0='http://purl.org/dc/elements/1.1/' xmlns:ns1='http://schemas.openxmlformats.org/package/2006/metadata/core-properties' " w:xpath="/ns1:coreProperties[1]/ns0:subject[1]" w:storeItemID="{6C3C8BC8-F283-45AE-878A-BAB7291924A1}"/>
        <w:text/>
      </w:sdtPr>
      <w:sdtContent>
        <w:r w:rsidR="004E141F">
          <w:t>WHP 1200 / LESSON 3.10</w:t>
        </w:r>
      </w:sdtContent>
    </w:sdt>
    <w:r w:rsidR="00A11C2A">
      <w:tab/>
    </w:r>
    <w:r w:rsidR="00A11C2A" w:rsidRPr="009C6711">
      <w:t>STUDENT</w:t>
    </w:r>
    <w:r w:rsidR="00A11C2A" w:rsidRPr="00297AC7">
      <w:t xml:space="preserve"> MATERIALS</w:t>
    </w:r>
  </w:p>
  <w:p w14:paraId="2FFBEE94" w14:textId="54A3E1BE" w:rsidR="00A11C2A" w:rsidRPr="00DC200D" w:rsidRDefault="00000000" w:rsidP="00872D9C">
    <w:pPr>
      <w:pStyle w:val="Title"/>
    </w:pPr>
    <w:sdt>
      <w:sdtPr>
        <w:alias w:val="Title"/>
        <w:tag w:val=""/>
        <w:id w:val="-564875598"/>
        <w:lock w:val="sdtLocked"/>
        <w:dataBinding w:prefixMappings="xmlns:ns0='http://purl.org/dc/elements/1.1/' xmlns:ns1='http://schemas.openxmlformats.org/package/2006/metadata/core-properties' " w:xpath="/ns1:coreProperties[1]/ns0:title[1]" w:storeItemID="{6C3C8BC8-F283-45AE-878A-BAB7291924A1}"/>
        <w:text/>
      </w:sdtPr>
      <w:sdtContent>
        <w:r w:rsidR="004E141F">
          <w:t>ASSESSMENT—UNIT 3 DBQ</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56ECEC" w14:textId="77777777" w:rsidR="00577E0F" w:rsidRPr="00577E0F" w:rsidRDefault="00577E0F" w:rsidP="00577E0F">
    <w:pPr>
      <w:pStyle w:val="HeaderAnchor"/>
    </w:pPr>
    <w:r>
      <w:rPr>
        <w:b/>
        <w:noProof/>
      </w:rPr>
      <mc:AlternateContent>
        <mc:Choice Requires="wps">
          <w:drawing>
            <wp:anchor distT="0" distB="0" distL="114300" distR="114300" simplePos="0" relativeHeight="251675648" behindDoc="1" locked="0" layoutInCell="1" allowOverlap="1" wp14:anchorId="63F57F0C" wp14:editId="5C17E838">
              <wp:simplePos x="0" y="0"/>
              <wp:positionH relativeFrom="column">
                <wp:posOffset>-848995</wp:posOffset>
              </wp:positionH>
              <wp:positionV relativeFrom="page">
                <wp:posOffset>0</wp:posOffset>
              </wp:positionV>
              <wp:extent cx="10180320" cy="953770"/>
              <wp:effectExtent l="0" t="0" r="0" b="0"/>
              <wp:wrapNone/>
              <wp:docPr id="232491719" name="Rectangle 232491719"/>
              <wp:cNvGraphicFramePr/>
              <a:graphic xmlns:a="http://schemas.openxmlformats.org/drawingml/2006/main">
                <a:graphicData uri="http://schemas.microsoft.com/office/word/2010/wordprocessingShape">
                  <wps:wsp>
                    <wps:cNvSpPr/>
                    <wps:spPr>
                      <a:xfrm>
                        <a:off x="0" y="0"/>
                        <a:ext cx="10180320" cy="95377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0EEFC7" id="Rectangle 232491719" o:spid="_x0000_s1026" style="position:absolute;margin-left:-66.85pt;margin-top:0;width:801.6pt;height:75.1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" fillcolor="#d8d8d8 [2732]" stroked="f" strokeweight="1pt">
              <w10:wrap anchory="page"/>
            </v:rect>
          </w:pict>
        </mc:Fallback>
      </mc:AlternateContent>
    </w:r>
    <w:r>
      <w:rPr>
        <w:b/>
        <w:noProof/>
      </w:rPr>
      <mc:AlternateContent>
        <mc:Choice Requires="wps">
          <w:drawing>
            <wp:anchor distT="0" distB="0" distL="114300" distR="114300" simplePos="0" relativeHeight="251677696" behindDoc="1" locked="1" layoutInCell="1" allowOverlap="1" wp14:anchorId="1C3485A9" wp14:editId="25F86BA7">
              <wp:simplePos x="0" y="0"/>
              <wp:positionH relativeFrom="page">
                <wp:posOffset>-57785</wp:posOffset>
              </wp:positionH>
              <wp:positionV relativeFrom="page">
                <wp:posOffset>0</wp:posOffset>
              </wp:positionV>
              <wp:extent cx="10180800" cy="954000"/>
              <wp:effectExtent l="0" t="0" r="0" b="0"/>
              <wp:wrapNone/>
              <wp:docPr id="1867829568" name="Rectangle 1867829568"/>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A8C376" id="Rectangle 1867829568" o:spid="_x0000_s1026" style="position:absolute;margin-left:-4.55pt;margin-top:0;width:801.65pt;height:75.1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" fillcolor="#d8d8d8 [2732]" stroked="f" strokeweight="1pt">
              <w10:wrap anchorx="page" anchory="page"/>
              <w10:anchorlock/>
            </v:rect>
          </w:pict>
        </mc:Fallback>
      </mc:AlternateContent>
    </w:r>
  </w:p>
  <w:p w14:paraId="2ECC087B" w14:textId="2481CFA9" w:rsidR="009C6711" w:rsidRDefault="00000000" w:rsidP="009C6711">
    <w:pPr>
      <w:pStyle w:val="Subtitle"/>
    </w:pPr>
    <w:sdt>
      <w:sdtPr>
        <w:alias w:val="Subject"/>
        <w:tag w:val=""/>
        <w:id w:val="-2048289511"/>
        <w:lock w:val="sdtLocked"/>
        <w:dataBinding w:prefixMappings="xmlns:ns0='http://purl.org/dc/elements/1.1/' xmlns:ns1='http://schemas.openxmlformats.org/package/2006/metadata/core-properties' " w:xpath="/ns1:coreProperties[1]/ns0:subject[1]" w:storeItemID="{6C3C8BC8-F283-45AE-878A-BAB7291924A1}"/>
        <w:text/>
      </w:sdtPr>
      <w:sdtContent>
        <w:r w:rsidR="00D06265" w:rsidRPr="00D06265">
          <w:t xml:space="preserve">WHP </w:t>
        </w:r>
        <w:r w:rsidR="004E141F">
          <w:t>1200</w:t>
        </w:r>
        <w:r w:rsidR="00D06265" w:rsidRPr="00D06265">
          <w:t xml:space="preserve"> / LESSON </w:t>
        </w:r>
        <w:r w:rsidR="004E141F">
          <w:t>3.10</w:t>
        </w:r>
      </w:sdtContent>
    </w:sdt>
    <w:r w:rsidR="009C6711">
      <w:tab/>
    </w:r>
    <w:r w:rsidR="009C6711" w:rsidRPr="009C6711">
      <w:t>STUDENT</w:t>
    </w:r>
    <w:r w:rsidR="009C6711" w:rsidRPr="00297AC7">
      <w:t xml:space="preserve"> MATERIALS</w:t>
    </w:r>
  </w:p>
  <w:sdt>
    <w:sdtPr>
      <w:alias w:val="Title"/>
      <w:tag w:val=""/>
      <w:id w:val="-1842624295"/>
      <w:lock w:val="sdtLocked"/>
      <w:dataBinding w:prefixMappings="xmlns:ns0='http://purl.org/dc/elements/1.1/' xmlns:ns1='http://schemas.openxmlformats.org/package/2006/metadata/core-properties' " w:xpath="/ns1:coreProperties[1]/ns0:title[1]" w:storeItemID="{6C3C8BC8-F283-45AE-878A-BAB7291924A1}"/>
      <w:text/>
    </w:sdtPr>
    <w:sdtContent>
      <w:p w14:paraId="646E1C24" w14:textId="035FA0D2" w:rsidR="009C6711" w:rsidRDefault="00A9658A" w:rsidP="009C6711">
        <w:pPr>
          <w:pStyle w:val="Title"/>
        </w:pPr>
        <w:r w:rsidRPr="00A9658A">
          <w:t xml:space="preserve">ASSESSMENT—UNIT </w:t>
        </w:r>
        <w:r w:rsidR="004E141F">
          <w:t>3</w:t>
        </w:r>
        <w:r w:rsidRPr="00A9658A">
          <w:t xml:space="preserve"> DBQ</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27F34"/>
    <w:multiLevelType w:val="hybridMultilevel"/>
    <w:tmpl w:val="660EB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2141C4"/>
    <w:multiLevelType w:val="hybridMultilevel"/>
    <w:tmpl w:val="6D84D9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C00370"/>
    <w:multiLevelType w:val="hybridMultilevel"/>
    <w:tmpl w:val="BA7E2DEA"/>
    <w:lvl w:ilvl="0" w:tplc="0409000F">
      <w:start w:val="1"/>
      <w:numFmt w:val="decimal"/>
      <w:lvlText w:val="%1."/>
      <w:lvlJc w:val="left"/>
      <w:pPr>
        <w:ind w:left="720" w:hanging="360"/>
      </w:pPr>
      <w:rPr>
        <w:rFonts w:hint="default"/>
        <w:i w:val="0"/>
      </w:rPr>
    </w:lvl>
    <w:lvl w:ilvl="1" w:tplc="BBD0D284">
      <w:start w:val="1"/>
      <w:numFmt w:val="lowerLetter"/>
      <w:lvlText w:val="%2."/>
      <w:lvlJc w:val="left"/>
      <w:pPr>
        <w:ind w:left="1440" w:hanging="360"/>
      </w:pPr>
      <w:rPr>
        <w:i w:val="0"/>
        <w:i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9D4CC6"/>
    <w:multiLevelType w:val="hybridMultilevel"/>
    <w:tmpl w:val="D324ADB2"/>
    <w:lvl w:ilvl="0" w:tplc="3B8E2D2C">
      <w:start w:val="1"/>
      <w:numFmt w:val="bullet"/>
      <w:pStyle w:val="Bullets"/>
      <w:lvlText w:val=""/>
      <w:lvlJc w:val="left"/>
      <w:pPr>
        <w:tabs>
          <w:tab w:val="num" w:pos="714"/>
        </w:tabs>
        <w:ind w:left="714" w:hanging="354"/>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79C5FAF"/>
    <w:multiLevelType w:val="hybridMultilevel"/>
    <w:tmpl w:val="00262F18"/>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17B95284"/>
    <w:multiLevelType w:val="hybridMultilevel"/>
    <w:tmpl w:val="701671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1957CA4"/>
    <w:multiLevelType w:val="hybridMultilevel"/>
    <w:tmpl w:val="660EB1F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2C7A7B82"/>
    <w:multiLevelType w:val="hybridMultilevel"/>
    <w:tmpl w:val="DD102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EB2377"/>
    <w:multiLevelType w:val="hybridMultilevel"/>
    <w:tmpl w:val="9D0E8A8C"/>
    <w:lvl w:ilvl="0" w:tplc="BEBE057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86F4B800">
      <w:numFmt w:val="bullet"/>
      <w:lvlText w:val="•"/>
      <w:lvlJc w:val="left"/>
      <w:pPr>
        <w:ind w:left="1775" w:hanging="360"/>
      </w:pPr>
      <w:rPr>
        <w:rFonts w:hint="default"/>
        <w:lang w:val="en-US" w:eastAsia="en-US" w:bidi="ar-SA"/>
      </w:rPr>
    </w:lvl>
    <w:lvl w:ilvl="2" w:tplc="6C16EDA2">
      <w:numFmt w:val="bullet"/>
      <w:lvlText w:val="•"/>
      <w:lvlJc w:val="left"/>
      <w:pPr>
        <w:ind w:left="2931" w:hanging="360"/>
      </w:pPr>
      <w:rPr>
        <w:rFonts w:hint="default"/>
        <w:lang w:val="en-US" w:eastAsia="en-US" w:bidi="ar-SA"/>
      </w:rPr>
    </w:lvl>
    <w:lvl w:ilvl="3" w:tplc="17F6BBB2">
      <w:numFmt w:val="bullet"/>
      <w:lvlText w:val="•"/>
      <w:lvlJc w:val="left"/>
      <w:pPr>
        <w:ind w:left="4086" w:hanging="360"/>
      </w:pPr>
      <w:rPr>
        <w:rFonts w:hint="default"/>
        <w:lang w:val="en-US" w:eastAsia="en-US" w:bidi="ar-SA"/>
      </w:rPr>
    </w:lvl>
    <w:lvl w:ilvl="4" w:tplc="2ED4DBBC">
      <w:numFmt w:val="bullet"/>
      <w:lvlText w:val="•"/>
      <w:lvlJc w:val="left"/>
      <w:pPr>
        <w:ind w:left="5242" w:hanging="360"/>
      </w:pPr>
      <w:rPr>
        <w:rFonts w:hint="default"/>
        <w:lang w:val="en-US" w:eastAsia="en-US" w:bidi="ar-SA"/>
      </w:rPr>
    </w:lvl>
    <w:lvl w:ilvl="5" w:tplc="7592C506">
      <w:numFmt w:val="bullet"/>
      <w:lvlText w:val="•"/>
      <w:lvlJc w:val="left"/>
      <w:pPr>
        <w:ind w:left="6397" w:hanging="360"/>
      </w:pPr>
      <w:rPr>
        <w:rFonts w:hint="default"/>
        <w:lang w:val="en-US" w:eastAsia="en-US" w:bidi="ar-SA"/>
      </w:rPr>
    </w:lvl>
    <w:lvl w:ilvl="6" w:tplc="00DA258E">
      <w:numFmt w:val="bullet"/>
      <w:lvlText w:val="•"/>
      <w:lvlJc w:val="left"/>
      <w:pPr>
        <w:ind w:left="7553" w:hanging="360"/>
      </w:pPr>
      <w:rPr>
        <w:rFonts w:hint="default"/>
        <w:lang w:val="en-US" w:eastAsia="en-US" w:bidi="ar-SA"/>
      </w:rPr>
    </w:lvl>
    <w:lvl w:ilvl="7" w:tplc="26B8E9E4">
      <w:numFmt w:val="bullet"/>
      <w:lvlText w:val="•"/>
      <w:lvlJc w:val="left"/>
      <w:pPr>
        <w:ind w:left="8708" w:hanging="360"/>
      </w:pPr>
      <w:rPr>
        <w:rFonts w:hint="default"/>
        <w:lang w:val="en-US" w:eastAsia="en-US" w:bidi="ar-SA"/>
      </w:rPr>
    </w:lvl>
    <w:lvl w:ilvl="8" w:tplc="6BD68604">
      <w:numFmt w:val="bullet"/>
      <w:lvlText w:val="•"/>
      <w:lvlJc w:val="left"/>
      <w:pPr>
        <w:ind w:left="9864" w:hanging="360"/>
      </w:pPr>
      <w:rPr>
        <w:rFonts w:hint="default"/>
        <w:lang w:val="en-US" w:eastAsia="en-US" w:bidi="ar-SA"/>
      </w:rPr>
    </w:lvl>
  </w:abstractNum>
  <w:abstractNum w:abstractNumId="9" w15:restartNumberingAfterBreak="0">
    <w:nsid w:val="386B1216"/>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C055257"/>
    <w:multiLevelType w:val="hybridMultilevel"/>
    <w:tmpl w:val="674A0088"/>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C2F1960"/>
    <w:multiLevelType w:val="hybridMultilevel"/>
    <w:tmpl w:val="3EDA8406"/>
    <w:lvl w:ilvl="0" w:tplc="5F6AF96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1F102708">
      <w:numFmt w:val="bullet"/>
      <w:lvlText w:val="•"/>
      <w:lvlJc w:val="left"/>
      <w:pPr>
        <w:ind w:left="1775" w:hanging="360"/>
      </w:pPr>
      <w:rPr>
        <w:rFonts w:hint="default"/>
        <w:lang w:val="en-US" w:eastAsia="en-US" w:bidi="ar-SA"/>
      </w:rPr>
    </w:lvl>
    <w:lvl w:ilvl="2" w:tplc="A0486722">
      <w:numFmt w:val="bullet"/>
      <w:lvlText w:val="•"/>
      <w:lvlJc w:val="left"/>
      <w:pPr>
        <w:ind w:left="2931" w:hanging="360"/>
      </w:pPr>
      <w:rPr>
        <w:rFonts w:hint="default"/>
        <w:lang w:val="en-US" w:eastAsia="en-US" w:bidi="ar-SA"/>
      </w:rPr>
    </w:lvl>
    <w:lvl w:ilvl="3" w:tplc="216232E6">
      <w:numFmt w:val="bullet"/>
      <w:lvlText w:val="•"/>
      <w:lvlJc w:val="left"/>
      <w:pPr>
        <w:ind w:left="4086" w:hanging="360"/>
      </w:pPr>
      <w:rPr>
        <w:rFonts w:hint="default"/>
        <w:lang w:val="en-US" w:eastAsia="en-US" w:bidi="ar-SA"/>
      </w:rPr>
    </w:lvl>
    <w:lvl w:ilvl="4" w:tplc="FF66789A">
      <w:numFmt w:val="bullet"/>
      <w:lvlText w:val="•"/>
      <w:lvlJc w:val="left"/>
      <w:pPr>
        <w:ind w:left="5242" w:hanging="360"/>
      </w:pPr>
      <w:rPr>
        <w:rFonts w:hint="default"/>
        <w:lang w:val="en-US" w:eastAsia="en-US" w:bidi="ar-SA"/>
      </w:rPr>
    </w:lvl>
    <w:lvl w:ilvl="5" w:tplc="277AC91C">
      <w:numFmt w:val="bullet"/>
      <w:lvlText w:val="•"/>
      <w:lvlJc w:val="left"/>
      <w:pPr>
        <w:ind w:left="6397" w:hanging="360"/>
      </w:pPr>
      <w:rPr>
        <w:rFonts w:hint="default"/>
        <w:lang w:val="en-US" w:eastAsia="en-US" w:bidi="ar-SA"/>
      </w:rPr>
    </w:lvl>
    <w:lvl w:ilvl="6" w:tplc="B86C832A">
      <w:numFmt w:val="bullet"/>
      <w:lvlText w:val="•"/>
      <w:lvlJc w:val="left"/>
      <w:pPr>
        <w:ind w:left="7553" w:hanging="360"/>
      </w:pPr>
      <w:rPr>
        <w:rFonts w:hint="default"/>
        <w:lang w:val="en-US" w:eastAsia="en-US" w:bidi="ar-SA"/>
      </w:rPr>
    </w:lvl>
    <w:lvl w:ilvl="7" w:tplc="8710D134">
      <w:numFmt w:val="bullet"/>
      <w:lvlText w:val="•"/>
      <w:lvlJc w:val="left"/>
      <w:pPr>
        <w:ind w:left="8708" w:hanging="360"/>
      </w:pPr>
      <w:rPr>
        <w:rFonts w:hint="default"/>
        <w:lang w:val="en-US" w:eastAsia="en-US" w:bidi="ar-SA"/>
      </w:rPr>
    </w:lvl>
    <w:lvl w:ilvl="8" w:tplc="78AE1F18">
      <w:numFmt w:val="bullet"/>
      <w:lvlText w:val="•"/>
      <w:lvlJc w:val="left"/>
      <w:pPr>
        <w:ind w:left="9864" w:hanging="360"/>
      </w:pPr>
      <w:rPr>
        <w:rFonts w:hint="default"/>
        <w:lang w:val="en-US" w:eastAsia="en-US" w:bidi="ar-SA"/>
      </w:rPr>
    </w:lvl>
  </w:abstractNum>
  <w:abstractNum w:abstractNumId="12" w15:restartNumberingAfterBreak="0">
    <w:nsid w:val="460C7838"/>
    <w:multiLevelType w:val="hybridMultilevel"/>
    <w:tmpl w:val="9EA46966"/>
    <w:lvl w:ilvl="0" w:tplc="E684D634">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F6CBE54">
      <w:numFmt w:val="bullet"/>
      <w:lvlText w:val="•"/>
      <w:lvlJc w:val="left"/>
      <w:pPr>
        <w:ind w:left="1775" w:hanging="360"/>
      </w:pPr>
      <w:rPr>
        <w:rFonts w:hint="default"/>
        <w:lang w:val="en-US" w:eastAsia="en-US" w:bidi="ar-SA"/>
      </w:rPr>
    </w:lvl>
    <w:lvl w:ilvl="2" w:tplc="1E90FA3C">
      <w:numFmt w:val="bullet"/>
      <w:lvlText w:val="•"/>
      <w:lvlJc w:val="left"/>
      <w:pPr>
        <w:ind w:left="2931" w:hanging="360"/>
      </w:pPr>
      <w:rPr>
        <w:rFonts w:hint="default"/>
        <w:lang w:val="en-US" w:eastAsia="en-US" w:bidi="ar-SA"/>
      </w:rPr>
    </w:lvl>
    <w:lvl w:ilvl="3" w:tplc="73588ABE">
      <w:numFmt w:val="bullet"/>
      <w:lvlText w:val="•"/>
      <w:lvlJc w:val="left"/>
      <w:pPr>
        <w:ind w:left="4086" w:hanging="360"/>
      </w:pPr>
      <w:rPr>
        <w:rFonts w:hint="default"/>
        <w:lang w:val="en-US" w:eastAsia="en-US" w:bidi="ar-SA"/>
      </w:rPr>
    </w:lvl>
    <w:lvl w:ilvl="4" w:tplc="03FAD9C8">
      <w:numFmt w:val="bullet"/>
      <w:lvlText w:val="•"/>
      <w:lvlJc w:val="left"/>
      <w:pPr>
        <w:ind w:left="5242" w:hanging="360"/>
      </w:pPr>
      <w:rPr>
        <w:rFonts w:hint="default"/>
        <w:lang w:val="en-US" w:eastAsia="en-US" w:bidi="ar-SA"/>
      </w:rPr>
    </w:lvl>
    <w:lvl w:ilvl="5" w:tplc="896EEBBC">
      <w:numFmt w:val="bullet"/>
      <w:lvlText w:val="•"/>
      <w:lvlJc w:val="left"/>
      <w:pPr>
        <w:ind w:left="6397" w:hanging="360"/>
      </w:pPr>
      <w:rPr>
        <w:rFonts w:hint="default"/>
        <w:lang w:val="en-US" w:eastAsia="en-US" w:bidi="ar-SA"/>
      </w:rPr>
    </w:lvl>
    <w:lvl w:ilvl="6" w:tplc="1B6C86B2">
      <w:numFmt w:val="bullet"/>
      <w:lvlText w:val="•"/>
      <w:lvlJc w:val="left"/>
      <w:pPr>
        <w:ind w:left="7553" w:hanging="360"/>
      </w:pPr>
      <w:rPr>
        <w:rFonts w:hint="default"/>
        <w:lang w:val="en-US" w:eastAsia="en-US" w:bidi="ar-SA"/>
      </w:rPr>
    </w:lvl>
    <w:lvl w:ilvl="7" w:tplc="F0044E60">
      <w:numFmt w:val="bullet"/>
      <w:lvlText w:val="•"/>
      <w:lvlJc w:val="left"/>
      <w:pPr>
        <w:ind w:left="8708" w:hanging="360"/>
      </w:pPr>
      <w:rPr>
        <w:rFonts w:hint="default"/>
        <w:lang w:val="en-US" w:eastAsia="en-US" w:bidi="ar-SA"/>
      </w:rPr>
    </w:lvl>
    <w:lvl w:ilvl="8" w:tplc="45A6685A">
      <w:numFmt w:val="bullet"/>
      <w:lvlText w:val="•"/>
      <w:lvlJc w:val="left"/>
      <w:pPr>
        <w:ind w:left="9864" w:hanging="360"/>
      </w:pPr>
      <w:rPr>
        <w:rFonts w:hint="default"/>
        <w:lang w:val="en-US" w:eastAsia="en-US" w:bidi="ar-SA"/>
      </w:rPr>
    </w:lvl>
  </w:abstractNum>
  <w:abstractNum w:abstractNumId="13" w15:restartNumberingAfterBreak="0">
    <w:nsid w:val="4EFD09CC"/>
    <w:multiLevelType w:val="hybridMultilevel"/>
    <w:tmpl w:val="00262F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F9B45B3"/>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078403C"/>
    <w:multiLevelType w:val="hybridMultilevel"/>
    <w:tmpl w:val="BA7E2DEA"/>
    <w:lvl w:ilvl="0" w:tplc="FFFFFFFF">
      <w:start w:val="1"/>
      <w:numFmt w:val="decimal"/>
      <w:lvlText w:val="%1."/>
      <w:lvlJc w:val="left"/>
      <w:pPr>
        <w:ind w:left="720" w:hanging="360"/>
      </w:pPr>
      <w:rPr>
        <w:rFonts w:hint="default"/>
        <w:i w:val="0"/>
      </w:rPr>
    </w:lvl>
    <w:lvl w:ilvl="1" w:tplc="FFFFFFFF">
      <w:start w:val="1"/>
      <w:numFmt w:val="lowerLetter"/>
      <w:lvlText w:val="%2."/>
      <w:lvlJc w:val="left"/>
      <w:pPr>
        <w:ind w:left="1440" w:hanging="360"/>
      </w:pPr>
      <w:rPr>
        <w:i w:val="0"/>
        <w:i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3360361"/>
    <w:multiLevelType w:val="hybridMultilevel"/>
    <w:tmpl w:val="A42E247E"/>
    <w:lvl w:ilvl="0" w:tplc="58703588">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EBEA4C2">
      <w:numFmt w:val="bullet"/>
      <w:lvlText w:val="•"/>
      <w:lvlJc w:val="left"/>
      <w:pPr>
        <w:ind w:left="1775" w:hanging="360"/>
      </w:pPr>
      <w:rPr>
        <w:rFonts w:hint="default"/>
        <w:lang w:val="en-US" w:eastAsia="en-US" w:bidi="ar-SA"/>
      </w:rPr>
    </w:lvl>
    <w:lvl w:ilvl="2" w:tplc="479A2FC6">
      <w:numFmt w:val="bullet"/>
      <w:lvlText w:val="•"/>
      <w:lvlJc w:val="left"/>
      <w:pPr>
        <w:ind w:left="2931" w:hanging="360"/>
      </w:pPr>
      <w:rPr>
        <w:rFonts w:hint="default"/>
        <w:lang w:val="en-US" w:eastAsia="en-US" w:bidi="ar-SA"/>
      </w:rPr>
    </w:lvl>
    <w:lvl w:ilvl="3" w:tplc="498C1286">
      <w:numFmt w:val="bullet"/>
      <w:lvlText w:val="•"/>
      <w:lvlJc w:val="left"/>
      <w:pPr>
        <w:ind w:left="4086" w:hanging="360"/>
      </w:pPr>
      <w:rPr>
        <w:rFonts w:hint="default"/>
        <w:lang w:val="en-US" w:eastAsia="en-US" w:bidi="ar-SA"/>
      </w:rPr>
    </w:lvl>
    <w:lvl w:ilvl="4" w:tplc="1EAE412E">
      <w:numFmt w:val="bullet"/>
      <w:lvlText w:val="•"/>
      <w:lvlJc w:val="left"/>
      <w:pPr>
        <w:ind w:left="5242" w:hanging="360"/>
      </w:pPr>
      <w:rPr>
        <w:rFonts w:hint="default"/>
        <w:lang w:val="en-US" w:eastAsia="en-US" w:bidi="ar-SA"/>
      </w:rPr>
    </w:lvl>
    <w:lvl w:ilvl="5" w:tplc="06286C28">
      <w:numFmt w:val="bullet"/>
      <w:lvlText w:val="•"/>
      <w:lvlJc w:val="left"/>
      <w:pPr>
        <w:ind w:left="6397" w:hanging="360"/>
      </w:pPr>
      <w:rPr>
        <w:rFonts w:hint="default"/>
        <w:lang w:val="en-US" w:eastAsia="en-US" w:bidi="ar-SA"/>
      </w:rPr>
    </w:lvl>
    <w:lvl w:ilvl="6" w:tplc="B32E9512">
      <w:numFmt w:val="bullet"/>
      <w:lvlText w:val="•"/>
      <w:lvlJc w:val="left"/>
      <w:pPr>
        <w:ind w:left="7553" w:hanging="360"/>
      </w:pPr>
      <w:rPr>
        <w:rFonts w:hint="default"/>
        <w:lang w:val="en-US" w:eastAsia="en-US" w:bidi="ar-SA"/>
      </w:rPr>
    </w:lvl>
    <w:lvl w:ilvl="7" w:tplc="82FC8238">
      <w:numFmt w:val="bullet"/>
      <w:lvlText w:val="•"/>
      <w:lvlJc w:val="left"/>
      <w:pPr>
        <w:ind w:left="8708" w:hanging="360"/>
      </w:pPr>
      <w:rPr>
        <w:rFonts w:hint="default"/>
        <w:lang w:val="en-US" w:eastAsia="en-US" w:bidi="ar-SA"/>
      </w:rPr>
    </w:lvl>
    <w:lvl w:ilvl="8" w:tplc="25D84E34">
      <w:numFmt w:val="bullet"/>
      <w:lvlText w:val="•"/>
      <w:lvlJc w:val="left"/>
      <w:pPr>
        <w:ind w:left="9864" w:hanging="360"/>
      </w:pPr>
      <w:rPr>
        <w:rFonts w:hint="default"/>
        <w:lang w:val="en-US" w:eastAsia="en-US" w:bidi="ar-SA"/>
      </w:rPr>
    </w:lvl>
  </w:abstractNum>
  <w:abstractNum w:abstractNumId="17" w15:restartNumberingAfterBreak="0">
    <w:nsid w:val="550C0079"/>
    <w:multiLevelType w:val="hybridMultilevel"/>
    <w:tmpl w:val="AA52AE8C"/>
    <w:lvl w:ilvl="0" w:tplc="A75C05E6">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95E4D63A">
      <w:numFmt w:val="bullet"/>
      <w:lvlText w:val="•"/>
      <w:lvlJc w:val="left"/>
      <w:pPr>
        <w:ind w:left="1775" w:hanging="360"/>
      </w:pPr>
      <w:rPr>
        <w:rFonts w:hint="default"/>
        <w:lang w:val="en-US" w:eastAsia="en-US" w:bidi="ar-SA"/>
      </w:rPr>
    </w:lvl>
    <w:lvl w:ilvl="2" w:tplc="16D2DEC2">
      <w:numFmt w:val="bullet"/>
      <w:lvlText w:val="•"/>
      <w:lvlJc w:val="left"/>
      <w:pPr>
        <w:ind w:left="2931" w:hanging="360"/>
      </w:pPr>
      <w:rPr>
        <w:rFonts w:hint="default"/>
        <w:lang w:val="en-US" w:eastAsia="en-US" w:bidi="ar-SA"/>
      </w:rPr>
    </w:lvl>
    <w:lvl w:ilvl="3" w:tplc="6F2A1F6C">
      <w:numFmt w:val="bullet"/>
      <w:lvlText w:val="•"/>
      <w:lvlJc w:val="left"/>
      <w:pPr>
        <w:ind w:left="4086" w:hanging="360"/>
      </w:pPr>
      <w:rPr>
        <w:rFonts w:hint="default"/>
        <w:lang w:val="en-US" w:eastAsia="en-US" w:bidi="ar-SA"/>
      </w:rPr>
    </w:lvl>
    <w:lvl w:ilvl="4" w:tplc="B34047C0">
      <w:numFmt w:val="bullet"/>
      <w:lvlText w:val="•"/>
      <w:lvlJc w:val="left"/>
      <w:pPr>
        <w:ind w:left="5242" w:hanging="360"/>
      </w:pPr>
      <w:rPr>
        <w:rFonts w:hint="default"/>
        <w:lang w:val="en-US" w:eastAsia="en-US" w:bidi="ar-SA"/>
      </w:rPr>
    </w:lvl>
    <w:lvl w:ilvl="5" w:tplc="0DEC79E2">
      <w:numFmt w:val="bullet"/>
      <w:lvlText w:val="•"/>
      <w:lvlJc w:val="left"/>
      <w:pPr>
        <w:ind w:left="6397" w:hanging="360"/>
      </w:pPr>
      <w:rPr>
        <w:rFonts w:hint="default"/>
        <w:lang w:val="en-US" w:eastAsia="en-US" w:bidi="ar-SA"/>
      </w:rPr>
    </w:lvl>
    <w:lvl w:ilvl="6" w:tplc="5D36475C">
      <w:numFmt w:val="bullet"/>
      <w:lvlText w:val="•"/>
      <w:lvlJc w:val="left"/>
      <w:pPr>
        <w:ind w:left="7553" w:hanging="360"/>
      </w:pPr>
      <w:rPr>
        <w:rFonts w:hint="default"/>
        <w:lang w:val="en-US" w:eastAsia="en-US" w:bidi="ar-SA"/>
      </w:rPr>
    </w:lvl>
    <w:lvl w:ilvl="7" w:tplc="F21A72EA">
      <w:numFmt w:val="bullet"/>
      <w:lvlText w:val="•"/>
      <w:lvlJc w:val="left"/>
      <w:pPr>
        <w:ind w:left="8708" w:hanging="360"/>
      </w:pPr>
      <w:rPr>
        <w:rFonts w:hint="default"/>
        <w:lang w:val="en-US" w:eastAsia="en-US" w:bidi="ar-SA"/>
      </w:rPr>
    </w:lvl>
    <w:lvl w:ilvl="8" w:tplc="E1D68F94">
      <w:numFmt w:val="bullet"/>
      <w:lvlText w:val="•"/>
      <w:lvlJc w:val="left"/>
      <w:pPr>
        <w:ind w:left="9864" w:hanging="360"/>
      </w:pPr>
      <w:rPr>
        <w:rFonts w:hint="default"/>
        <w:lang w:val="en-US" w:eastAsia="en-US" w:bidi="ar-SA"/>
      </w:rPr>
    </w:lvl>
  </w:abstractNum>
  <w:abstractNum w:abstractNumId="18" w15:restartNumberingAfterBreak="0">
    <w:nsid w:val="55E85C4A"/>
    <w:multiLevelType w:val="hybridMultilevel"/>
    <w:tmpl w:val="5B24EA2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9E57DDD"/>
    <w:multiLevelType w:val="hybridMultilevel"/>
    <w:tmpl w:val="DC0E8DF4"/>
    <w:lvl w:ilvl="0" w:tplc="4D9E1414">
      <w:start w:val="1"/>
      <w:numFmt w:val="decimal"/>
      <w:lvlText w:val="%1."/>
      <w:lvlJc w:val="left"/>
      <w:pPr>
        <w:tabs>
          <w:tab w:val="num" w:pos="714"/>
        </w:tabs>
        <w:ind w:left="714" w:hanging="357"/>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5A3C740B"/>
    <w:multiLevelType w:val="multilevel"/>
    <w:tmpl w:val="A39879EE"/>
    <w:styleLink w:val="Hierarchical"/>
    <w:lvl w:ilvl="0">
      <w:start w:val="1"/>
      <w:numFmt w:val="decimal"/>
      <w:pStyle w:val="ListParagraph"/>
      <w:lvlText w:val="%1."/>
      <w:lvlJc w:val="left"/>
      <w:pPr>
        <w:tabs>
          <w:tab w:val="num" w:pos="714"/>
        </w:tabs>
        <w:ind w:left="714" w:hanging="357"/>
      </w:pPr>
      <w:rPr>
        <w:rFonts w:hint="default"/>
      </w:rPr>
    </w:lvl>
    <w:lvl w:ilvl="1">
      <w:start w:val="1"/>
      <w:numFmt w:val="bullet"/>
      <w:pStyle w:val="List"/>
      <w:lvlText w:val=""/>
      <w:lvlJc w:val="left"/>
      <w:pPr>
        <w:ind w:left="1072" w:hanging="358"/>
      </w:pPr>
      <w:rPr>
        <w:rFonts w:ascii="Symbol" w:hAnsi="Symbol" w:hint="default"/>
      </w:rPr>
    </w:lvl>
    <w:lvl w:ilvl="2">
      <w:start w:val="1"/>
      <w:numFmt w:val="bullet"/>
      <w:pStyle w:val="List2"/>
      <w:lvlText w:val="–"/>
      <w:lvlJc w:val="left"/>
      <w:pPr>
        <w:ind w:left="1429" w:hanging="357"/>
      </w:pPr>
      <w:rPr>
        <w:rFonts w:ascii="Calibri" w:hAnsi="Calibri"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1" w15:restartNumberingAfterBreak="0">
    <w:nsid w:val="5E616988"/>
    <w:multiLevelType w:val="hybridMultilevel"/>
    <w:tmpl w:val="8B8E2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48D1232"/>
    <w:multiLevelType w:val="hybridMultilevel"/>
    <w:tmpl w:val="701671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20145D"/>
    <w:multiLevelType w:val="hybridMultilevel"/>
    <w:tmpl w:val="8B8E2D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49459901">
    <w:abstractNumId w:val="22"/>
  </w:num>
  <w:num w:numId="2" w16cid:durableId="1524899392">
    <w:abstractNumId w:val="11"/>
  </w:num>
  <w:num w:numId="3" w16cid:durableId="1037857893">
    <w:abstractNumId w:val="17"/>
  </w:num>
  <w:num w:numId="4" w16cid:durableId="299580663">
    <w:abstractNumId w:val="8"/>
  </w:num>
  <w:num w:numId="5" w16cid:durableId="488834021">
    <w:abstractNumId w:val="12"/>
  </w:num>
  <w:num w:numId="6" w16cid:durableId="338628087">
    <w:abstractNumId w:val="16"/>
  </w:num>
  <w:num w:numId="7" w16cid:durableId="1623073332">
    <w:abstractNumId w:val="13"/>
  </w:num>
  <w:num w:numId="8" w16cid:durableId="1542009951">
    <w:abstractNumId w:val="5"/>
  </w:num>
  <w:num w:numId="9" w16cid:durableId="1279993032">
    <w:abstractNumId w:val="4"/>
  </w:num>
  <w:num w:numId="10" w16cid:durableId="128867794">
    <w:abstractNumId w:val="2"/>
  </w:num>
  <w:num w:numId="11" w16cid:durableId="970749084">
    <w:abstractNumId w:val="14"/>
  </w:num>
  <w:num w:numId="12" w16cid:durableId="302081419">
    <w:abstractNumId w:val="21"/>
  </w:num>
  <w:num w:numId="13" w16cid:durableId="1428890799">
    <w:abstractNumId w:val="23"/>
  </w:num>
  <w:num w:numId="14" w16cid:durableId="2079086041">
    <w:abstractNumId w:val="9"/>
  </w:num>
  <w:num w:numId="15" w16cid:durableId="1476796458">
    <w:abstractNumId w:val="0"/>
  </w:num>
  <w:num w:numId="16" w16cid:durableId="1834488287">
    <w:abstractNumId w:val="15"/>
  </w:num>
  <w:num w:numId="17" w16cid:durableId="1602253685">
    <w:abstractNumId w:val="7"/>
  </w:num>
  <w:num w:numId="18" w16cid:durableId="1693340333">
    <w:abstractNumId w:val="6"/>
  </w:num>
  <w:num w:numId="19" w16cid:durableId="1786535432">
    <w:abstractNumId w:val="19"/>
  </w:num>
  <w:num w:numId="20" w16cid:durableId="619914633">
    <w:abstractNumId w:val="10"/>
  </w:num>
  <w:num w:numId="21" w16cid:durableId="1127968592">
    <w:abstractNumId w:val="18"/>
  </w:num>
  <w:num w:numId="22" w16cid:durableId="995038929">
    <w:abstractNumId w:val="1"/>
  </w:num>
  <w:num w:numId="23" w16cid:durableId="725832810">
    <w:abstractNumId w:val="19"/>
    <w:lvlOverride w:ilvl="0">
      <w:startOverride w:val="1"/>
    </w:lvlOverride>
  </w:num>
  <w:num w:numId="24" w16cid:durableId="600722704">
    <w:abstractNumId w:val="19"/>
    <w:lvlOverride w:ilvl="0">
      <w:startOverride w:val="1"/>
    </w:lvlOverride>
  </w:num>
  <w:num w:numId="25" w16cid:durableId="1972662428">
    <w:abstractNumId w:val="19"/>
    <w:lvlOverride w:ilvl="0">
      <w:startOverride w:val="1"/>
    </w:lvlOverride>
  </w:num>
  <w:num w:numId="26" w16cid:durableId="1490251209">
    <w:abstractNumId w:val="3"/>
  </w:num>
  <w:num w:numId="27" w16cid:durableId="1472674998">
    <w:abstractNumId w:val="3"/>
    <w:lvlOverride w:ilvl="0">
      <w:startOverride w:val="1"/>
    </w:lvlOverride>
  </w:num>
  <w:num w:numId="28" w16cid:durableId="147869722">
    <w:abstractNumId w:val="20"/>
  </w:num>
  <w:num w:numId="29" w16cid:durableId="182524385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9418475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3856986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643438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58A"/>
    <w:rsid w:val="00002C4E"/>
    <w:rsid w:val="00003A42"/>
    <w:rsid w:val="000162BB"/>
    <w:rsid w:val="00017CD0"/>
    <w:rsid w:val="000400DF"/>
    <w:rsid w:val="00063682"/>
    <w:rsid w:val="00075C6C"/>
    <w:rsid w:val="00091AAA"/>
    <w:rsid w:val="0009206B"/>
    <w:rsid w:val="00094E96"/>
    <w:rsid w:val="000A16F5"/>
    <w:rsid w:val="000A5332"/>
    <w:rsid w:val="000B41A9"/>
    <w:rsid w:val="000C17C8"/>
    <w:rsid w:val="000D0E87"/>
    <w:rsid w:val="000D5FE4"/>
    <w:rsid w:val="000E177E"/>
    <w:rsid w:val="000E5B16"/>
    <w:rsid w:val="001202D3"/>
    <w:rsid w:val="00120B00"/>
    <w:rsid w:val="001328D4"/>
    <w:rsid w:val="00134361"/>
    <w:rsid w:val="0013589E"/>
    <w:rsid w:val="001423D7"/>
    <w:rsid w:val="00147CA4"/>
    <w:rsid w:val="00153017"/>
    <w:rsid w:val="00172421"/>
    <w:rsid w:val="0018009A"/>
    <w:rsid w:val="00181CFE"/>
    <w:rsid w:val="00185797"/>
    <w:rsid w:val="00192067"/>
    <w:rsid w:val="001920AF"/>
    <w:rsid w:val="00197B1A"/>
    <w:rsid w:val="001A14F0"/>
    <w:rsid w:val="001A6B93"/>
    <w:rsid w:val="001D2838"/>
    <w:rsid w:val="001D50D1"/>
    <w:rsid w:val="001D50D3"/>
    <w:rsid w:val="001F259C"/>
    <w:rsid w:val="002064D9"/>
    <w:rsid w:val="00232D4D"/>
    <w:rsid w:val="002538B3"/>
    <w:rsid w:val="002556A3"/>
    <w:rsid w:val="00264EE6"/>
    <w:rsid w:val="00266A7C"/>
    <w:rsid w:val="002755F7"/>
    <w:rsid w:val="00282E42"/>
    <w:rsid w:val="00287FDE"/>
    <w:rsid w:val="0029134D"/>
    <w:rsid w:val="002B34FE"/>
    <w:rsid w:val="002B5458"/>
    <w:rsid w:val="002F36AD"/>
    <w:rsid w:val="00342ED7"/>
    <w:rsid w:val="00350A47"/>
    <w:rsid w:val="003516FF"/>
    <w:rsid w:val="003633A6"/>
    <w:rsid w:val="00364B7D"/>
    <w:rsid w:val="003803BF"/>
    <w:rsid w:val="003840A4"/>
    <w:rsid w:val="00384AAB"/>
    <w:rsid w:val="0039223A"/>
    <w:rsid w:val="0039257B"/>
    <w:rsid w:val="003B49C3"/>
    <w:rsid w:val="0040749F"/>
    <w:rsid w:val="00422C99"/>
    <w:rsid w:val="00425BAD"/>
    <w:rsid w:val="004274C3"/>
    <w:rsid w:val="00427728"/>
    <w:rsid w:val="004302D7"/>
    <w:rsid w:val="004553E8"/>
    <w:rsid w:val="0045599D"/>
    <w:rsid w:val="00472B1F"/>
    <w:rsid w:val="0048039D"/>
    <w:rsid w:val="00481678"/>
    <w:rsid w:val="004822C9"/>
    <w:rsid w:val="0048354C"/>
    <w:rsid w:val="00483F73"/>
    <w:rsid w:val="00487DCD"/>
    <w:rsid w:val="00494A2A"/>
    <w:rsid w:val="004A1DEE"/>
    <w:rsid w:val="004B53AA"/>
    <w:rsid w:val="004B6F7F"/>
    <w:rsid w:val="004C0406"/>
    <w:rsid w:val="004C1CF6"/>
    <w:rsid w:val="004D062C"/>
    <w:rsid w:val="004E141F"/>
    <w:rsid w:val="004E2C2F"/>
    <w:rsid w:val="004F070A"/>
    <w:rsid w:val="004F7AA8"/>
    <w:rsid w:val="00521732"/>
    <w:rsid w:val="00532F2D"/>
    <w:rsid w:val="00534249"/>
    <w:rsid w:val="00577E0F"/>
    <w:rsid w:val="005919EB"/>
    <w:rsid w:val="00591EBF"/>
    <w:rsid w:val="005B7C1F"/>
    <w:rsid w:val="005C0C7C"/>
    <w:rsid w:val="005D05C8"/>
    <w:rsid w:val="005D3BF6"/>
    <w:rsid w:val="005F4710"/>
    <w:rsid w:val="005F60F3"/>
    <w:rsid w:val="0062454E"/>
    <w:rsid w:val="00632829"/>
    <w:rsid w:val="00633ED5"/>
    <w:rsid w:val="00641F96"/>
    <w:rsid w:val="0064258F"/>
    <w:rsid w:val="006429F3"/>
    <w:rsid w:val="0064548C"/>
    <w:rsid w:val="00646B3B"/>
    <w:rsid w:val="00646C08"/>
    <w:rsid w:val="006566F0"/>
    <w:rsid w:val="00661BB7"/>
    <w:rsid w:val="00666A92"/>
    <w:rsid w:val="00667288"/>
    <w:rsid w:val="006843A3"/>
    <w:rsid w:val="00696A58"/>
    <w:rsid w:val="006B0820"/>
    <w:rsid w:val="006B0980"/>
    <w:rsid w:val="006D704E"/>
    <w:rsid w:val="006F2216"/>
    <w:rsid w:val="006F3552"/>
    <w:rsid w:val="00701FCC"/>
    <w:rsid w:val="007044F7"/>
    <w:rsid w:val="00705600"/>
    <w:rsid w:val="00714472"/>
    <w:rsid w:val="00715412"/>
    <w:rsid w:val="007421B7"/>
    <w:rsid w:val="0074691B"/>
    <w:rsid w:val="0076264A"/>
    <w:rsid w:val="00770FD1"/>
    <w:rsid w:val="00772948"/>
    <w:rsid w:val="007A3BDD"/>
    <w:rsid w:val="007A6540"/>
    <w:rsid w:val="007B2CAB"/>
    <w:rsid w:val="007B5A19"/>
    <w:rsid w:val="007B5D0F"/>
    <w:rsid w:val="007B6E37"/>
    <w:rsid w:val="007B7EC3"/>
    <w:rsid w:val="007C0BA9"/>
    <w:rsid w:val="007C0F29"/>
    <w:rsid w:val="007D49BF"/>
    <w:rsid w:val="007D6A00"/>
    <w:rsid w:val="007D77DD"/>
    <w:rsid w:val="007D788C"/>
    <w:rsid w:val="008005D9"/>
    <w:rsid w:val="0081797A"/>
    <w:rsid w:val="00835FB3"/>
    <w:rsid w:val="00840BA7"/>
    <w:rsid w:val="00844995"/>
    <w:rsid w:val="00885D76"/>
    <w:rsid w:val="008866A6"/>
    <w:rsid w:val="008A6D78"/>
    <w:rsid w:val="008A72F4"/>
    <w:rsid w:val="008B0867"/>
    <w:rsid w:val="008B32E8"/>
    <w:rsid w:val="008C1FEE"/>
    <w:rsid w:val="008E0DE5"/>
    <w:rsid w:val="008E4C8D"/>
    <w:rsid w:val="008E6475"/>
    <w:rsid w:val="008F2B20"/>
    <w:rsid w:val="00907CBD"/>
    <w:rsid w:val="00922152"/>
    <w:rsid w:val="00926F32"/>
    <w:rsid w:val="009270F0"/>
    <w:rsid w:val="0093097E"/>
    <w:rsid w:val="00930E44"/>
    <w:rsid w:val="00951C46"/>
    <w:rsid w:val="00975739"/>
    <w:rsid w:val="009919E5"/>
    <w:rsid w:val="009C3DAB"/>
    <w:rsid w:val="009C6711"/>
    <w:rsid w:val="009C7A64"/>
    <w:rsid w:val="009D0DB5"/>
    <w:rsid w:val="009F0D65"/>
    <w:rsid w:val="00A00534"/>
    <w:rsid w:val="00A02023"/>
    <w:rsid w:val="00A11C2A"/>
    <w:rsid w:val="00A17592"/>
    <w:rsid w:val="00A201B0"/>
    <w:rsid w:val="00A20FDF"/>
    <w:rsid w:val="00A83BC7"/>
    <w:rsid w:val="00A84EA8"/>
    <w:rsid w:val="00A90B5F"/>
    <w:rsid w:val="00A93647"/>
    <w:rsid w:val="00A9658A"/>
    <w:rsid w:val="00AC43AD"/>
    <w:rsid w:val="00AD6DD5"/>
    <w:rsid w:val="00AD72BE"/>
    <w:rsid w:val="00AE4C72"/>
    <w:rsid w:val="00AE627C"/>
    <w:rsid w:val="00AF551C"/>
    <w:rsid w:val="00AF5C32"/>
    <w:rsid w:val="00B034AB"/>
    <w:rsid w:val="00B137CC"/>
    <w:rsid w:val="00B224EC"/>
    <w:rsid w:val="00B246DD"/>
    <w:rsid w:val="00B24A5E"/>
    <w:rsid w:val="00B36D3E"/>
    <w:rsid w:val="00B54832"/>
    <w:rsid w:val="00B61D4C"/>
    <w:rsid w:val="00B70706"/>
    <w:rsid w:val="00B919B0"/>
    <w:rsid w:val="00BA54BB"/>
    <w:rsid w:val="00BB0CB9"/>
    <w:rsid w:val="00BB363F"/>
    <w:rsid w:val="00BC6A0B"/>
    <w:rsid w:val="00BD6171"/>
    <w:rsid w:val="00BE0A99"/>
    <w:rsid w:val="00BE0FC1"/>
    <w:rsid w:val="00BE348B"/>
    <w:rsid w:val="00BE5418"/>
    <w:rsid w:val="00BE6D3C"/>
    <w:rsid w:val="00BF0B1F"/>
    <w:rsid w:val="00BF18C5"/>
    <w:rsid w:val="00BF3B07"/>
    <w:rsid w:val="00BF4AF7"/>
    <w:rsid w:val="00C00101"/>
    <w:rsid w:val="00C01FEC"/>
    <w:rsid w:val="00C159C4"/>
    <w:rsid w:val="00C40C0E"/>
    <w:rsid w:val="00C70DB5"/>
    <w:rsid w:val="00C818A8"/>
    <w:rsid w:val="00C84659"/>
    <w:rsid w:val="00C85C9F"/>
    <w:rsid w:val="00CA49E8"/>
    <w:rsid w:val="00CB3089"/>
    <w:rsid w:val="00CB57E2"/>
    <w:rsid w:val="00CC0697"/>
    <w:rsid w:val="00CE1652"/>
    <w:rsid w:val="00CF169E"/>
    <w:rsid w:val="00CF5BB1"/>
    <w:rsid w:val="00D06265"/>
    <w:rsid w:val="00D2009F"/>
    <w:rsid w:val="00D20B55"/>
    <w:rsid w:val="00D30FAE"/>
    <w:rsid w:val="00D316F6"/>
    <w:rsid w:val="00D354F9"/>
    <w:rsid w:val="00D35739"/>
    <w:rsid w:val="00D457C3"/>
    <w:rsid w:val="00D523E9"/>
    <w:rsid w:val="00D77522"/>
    <w:rsid w:val="00D91B2A"/>
    <w:rsid w:val="00D92FE5"/>
    <w:rsid w:val="00DA1410"/>
    <w:rsid w:val="00DC21BC"/>
    <w:rsid w:val="00DD0DA0"/>
    <w:rsid w:val="00DD62B1"/>
    <w:rsid w:val="00DD65AC"/>
    <w:rsid w:val="00E000CE"/>
    <w:rsid w:val="00E15B92"/>
    <w:rsid w:val="00E30AF7"/>
    <w:rsid w:val="00E52A2B"/>
    <w:rsid w:val="00E64526"/>
    <w:rsid w:val="00E667FD"/>
    <w:rsid w:val="00EB13F6"/>
    <w:rsid w:val="00EB430B"/>
    <w:rsid w:val="00EB7540"/>
    <w:rsid w:val="00EC1414"/>
    <w:rsid w:val="00EC1EC8"/>
    <w:rsid w:val="00EC28ED"/>
    <w:rsid w:val="00ED04DC"/>
    <w:rsid w:val="00ED0A18"/>
    <w:rsid w:val="00ED5857"/>
    <w:rsid w:val="00EE6FA8"/>
    <w:rsid w:val="00EE71FA"/>
    <w:rsid w:val="00EF288A"/>
    <w:rsid w:val="00F119AC"/>
    <w:rsid w:val="00F25BE3"/>
    <w:rsid w:val="00F3753B"/>
    <w:rsid w:val="00F63433"/>
    <w:rsid w:val="00F774A0"/>
    <w:rsid w:val="00F869AA"/>
    <w:rsid w:val="00F96966"/>
    <w:rsid w:val="00FA2983"/>
    <w:rsid w:val="00FB146B"/>
    <w:rsid w:val="00FC00CE"/>
    <w:rsid w:val="00FD6A34"/>
    <w:rsid w:val="00FE7977"/>
    <w:rsid w:val="00FF49B6"/>
    <w:rsid w:val="409701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ACDE2C"/>
  <w15:chartTrackingRefBased/>
  <w15:docId w15:val="{C752378F-59DA-451F-AED7-EE65DE5AD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39" w:qFormat="1"/>
    <w:lsdException w:name="heading 1" w:uiPriority="1" w:qFormat="1"/>
    <w:lsdException w:name="heading 2" w:semiHidden="1" w:uiPriority="2" w:unhideWhenUsed="1" w:qFormat="1"/>
    <w:lsdException w:name="heading 3" w:semiHidden="1" w:uiPriority="2" w:qFormat="1"/>
    <w:lsdException w:name="heading 4" w:semiHidden="1" w:uiPriority="39" w:qFormat="1"/>
    <w:lsdException w:name="heading 5" w:semiHidden="1" w:uiPriority="39" w:qFormat="1"/>
    <w:lsdException w:name="heading 6" w:semiHidden="1" w:uiPriority="39" w:qFormat="1"/>
    <w:lsdException w:name="heading 7" w:semiHidden="1" w:uiPriority="39" w:qFormat="1"/>
    <w:lsdException w:name="heading 8" w:semiHidden="1" w:uiPriority="39" w:qFormat="1"/>
    <w:lsdException w:name="heading 9" w:semiHidden="1" w:uiPriority="3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5" w:qFormat="1"/>
    <w:lsdException w:name="List Bullet" w:semiHidden="1" w:unhideWhenUsed="1"/>
    <w:lsdException w:name="List Number" w:semiHidden="1" w:unhideWhenUsed="1"/>
    <w:lsdException w:name="List 2" w:uiPriority="5"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qFormat="1"/>
    <w:lsdException w:name="Body Text Indent" w:uiPriority="9"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39" w:qFormat="1"/>
    <w:lsdException w:name="Intense Quote" w:semiHidden="1" w:uiPriority="3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9" w:qFormat="1"/>
    <w:lsdException w:name="Intense Emphasis" w:semiHidden="1" w:uiPriority="39" w:qFormat="1"/>
    <w:lsdException w:name="Subtle Reference" w:semiHidden="1" w:uiPriority="39" w:qFormat="1"/>
    <w:lsdException w:name="Intense Reference" w:semiHidden="1" w:uiPriority="39" w:qFormat="1"/>
    <w:lsdException w:name="Book Title" w:semiHidden="1" w:uiPriority="3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9"/>
    <w:qFormat/>
    <w:rsid w:val="00B246DD"/>
    <w:rPr>
      <w:rFonts w:eastAsiaTheme="minorEastAsia" w:cstheme="minorHAnsi"/>
      <w:kern w:val="0"/>
      <w:lang w:val="en-CA" w:bidi="en-US"/>
      <w14:ligatures w14:val="none"/>
    </w:rPr>
  </w:style>
  <w:style w:type="paragraph" w:styleId="Heading1">
    <w:name w:val="heading 1"/>
    <w:basedOn w:val="Normal"/>
    <w:next w:val="BodyText"/>
    <w:link w:val="Heading1Char"/>
    <w:uiPriority w:val="1"/>
    <w:qFormat/>
    <w:rsid w:val="004B6F7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
    <w:link w:val="Heading2Char"/>
    <w:uiPriority w:val="2"/>
    <w:qFormat/>
    <w:rsid w:val="00B36D3E"/>
    <w:pPr>
      <w:keepNext/>
      <w:keepLines/>
      <w:spacing w:before="240"/>
      <w:outlineLvl w:val="1"/>
    </w:pPr>
    <w:rPr>
      <w:rFonts w:eastAsiaTheme="majorEastAsia"/>
      <w:b/>
      <w:bCs/>
      <w:color w:val="000000" w:themeColor="text1"/>
      <w:sz w:val="24"/>
      <w:szCs w:val="24"/>
    </w:rPr>
  </w:style>
  <w:style w:type="paragraph" w:styleId="Heading3">
    <w:name w:val="heading 3"/>
    <w:basedOn w:val="BodyText"/>
    <w:next w:val="Normal"/>
    <w:link w:val="Heading3Char"/>
    <w:uiPriority w:val="2"/>
    <w:qFormat/>
    <w:rsid w:val="002F36AD"/>
    <w:pPr>
      <w:keepNext/>
      <w:keepLines/>
      <w:outlineLvl w:val="2"/>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154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2"/>
    <w:rsid w:val="009C6711"/>
    <w:rPr>
      <w:rFonts w:eastAsiaTheme="majorEastAsia" w:cstheme="minorHAnsi"/>
      <w:b/>
      <w:bCs/>
      <w:color w:val="000000" w:themeColor="text1"/>
      <w:kern w:val="0"/>
      <w:sz w:val="24"/>
      <w:szCs w:val="24"/>
      <w:lang w:val="en-CA" w:bidi="en-US"/>
      <w14:ligatures w14:val="none"/>
    </w:rPr>
  </w:style>
  <w:style w:type="paragraph" w:styleId="Footer">
    <w:name w:val="footer"/>
    <w:basedOn w:val="Normal"/>
    <w:link w:val="FooterChar"/>
    <w:uiPriority w:val="99"/>
    <w:unhideWhenUsed/>
    <w:rsid w:val="00CF5BB1"/>
    <w:pPr>
      <w:spacing w:after="120"/>
      <w:jc w:val="right"/>
    </w:pPr>
    <w:rPr>
      <w:noProof/>
    </w:rPr>
  </w:style>
  <w:style w:type="character" w:customStyle="1" w:styleId="FooterChar">
    <w:name w:val="Footer Char"/>
    <w:basedOn w:val="DefaultParagraphFont"/>
    <w:link w:val="Footer"/>
    <w:uiPriority w:val="99"/>
    <w:rsid w:val="00CF5BB1"/>
    <w:rPr>
      <w:rFonts w:eastAsiaTheme="minorEastAsia" w:cstheme="minorHAnsi"/>
      <w:noProof/>
      <w:kern w:val="0"/>
      <w:lang w:val="en-CA" w:bidi="en-US"/>
      <w14:ligatures w14:val="none"/>
    </w:rPr>
  </w:style>
  <w:style w:type="paragraph" w:styleId="Title">
    <w:name w:val="Title"/>
    <w:basedOn w:val="Normal"/>
    <w:next w:val="Normal"/>
    <w:link w:val="TitleChar"/>
    <w:uiPriority w:val="13"/>
    <w:qFormat/>
    <w:rsid w:val="00577E0F"/>
    <w:pPr>
      <w:contextualSpacing/>
    </w:pPr>
    <w:rPr>
      <w:rFonts w:eastAsiaTheme="majorEastAsia" w:cstheme="majorBidi"/>
      <w:caps/>
      <w:noProof/>
      <w:spacing w:val="-10"/>
      <w:kern w:val="28"/>
      <w:sz w:val="36"/>
      <w:szCs w:val="36"/>
      <w:lang w:val="en-US"/>
    </w:rPr>
  </w:style>
  <w:style w:type="character" w:customStyle="1" w:styleId="TitleChar">
    <w:name w:val="Title Char"/>
    <w:basedOn w:val="DefaultParagraphFont"/>
    <w:link w:val="Title"/>
    <w:uiPriority w:val="13"/>
    <w:rsid w:val="00577E0F"/>
    <w:rPr>
      <w:rFonts w:eastAsiaTheme="majorEastAsia" w:cstheme="majorBidi"/>
      <w:caps/>
      <w:noProof/>
      <w:spacing w:val="-10"/>
      <w:kern w:val="28"/>
      <w:sz w:val="36"/>
      <w:szCs w:val="36"/>
      <w:lang w:bidi="en-US"/>
      <w14:ligatures w14:val="none"/>
    </w:rPr>
  </w:style>
  <w:style w:type="paragraph" w:styleId="Subtitle">
    <w:name w:val="Subtitle"/>
    <w:basedOn w:val="NoSpacing"/>
    <w:next w:val="NoSpacing"/>
    <w:link w:val="SubtitleChar"/>
    <w:uiPriority w:val="14"/>
    <w:qFormat/>
    <w:rsid w:val="009C6711"/>
    <w:pPr>
      <w:numPr>
        <w:ilvl w:val="1"/>
      </w:numPr>
      <w:tabs>
        <w:tab w:val="right" w:pos="13325"/>
      </w:tabs>
    </w:pPr>
    <w:rPr>
      <w:rFonts w:cs="Times New Roman (Body CS)"/>
      <w:noProof/>
      <w:color w:val="000000" w:themeColor="text1"/>
      <w:lang w:val="en-US" w:eastAsia="zh-CN"/>
    </w:rPr>
  </w:style>
  <w:style w:type="character" w:customStyle="1" w:styleId="SubtitleChar">
    <w:name w:val="Subtitle Char"/>
    <w:basedOn w:val="DefaultParagraphFont"/>
    <w:link w:val="Subtitle"/>
    <w:uiPriority w:val="14"/>
    <w:rsid w:val="009C6711"/>
    <w:rPr>
      <w:rFonts w:eastAsiaTheme="minorEastAsia" w:cs="Times New Roman (Body CS)"/>
      <w:noProof/>
      <w:color w:val="000000" w:themeColor="text1"/>
      <w:kern w:val="0"/>
      <w:lang w:eastAsia="zh-CN" w:bidi="en-US"/>
      <w14:ligatures w14:val="none"/>
    </w:rPr>
  </w:style>
  <w:style w:type="character" w:styleId="PageNumber">
    <w:name w:val="page number"/>
    <w:basedOn w:val="DefaultParagraphFont"/>
    <w:uiPriority w:val="99"/>
    <w:semiHidden/>
    <w:unhideWhenUsed/>
    <w:rsid w:val="006843A3"/>
  </w:style>
  <w:style w:type="paragraph" w:styleId="BodyText">
    <w:name w:val="Body Text"/>
    <w:basedOn w:val="Normal"/>
    <w:link w:val="BodyTextChar"/>
    <w:qFormat/>
    <w:rsid w:val="0048354C"/>
    <w:pPr>
      <w:spacing w:before="120" w:after="120"/>
    </w:pPr>
  </w:style>
  <w:style w:type="character" w:customStyle="1" w:styleId="BodyTextChar">
    <w:name w:val="Body Text Char"/>
    <w:basedOn w:val="DefaultParagraphFont"/>
    <w:link w:val="BodyText"/>
    <w:rsid w:val="009C6711"/>
    <w:rPr>
      <w:rFonts w:eastAsiaTheme="minorEastAsia" w:cstheme="minorHAnsi"/>
      <w:kern w:val="0"/>
      <w:lang w:val="en-CA" w:bidi="en-US"/>
      <w14:ligatures w14:val="none"/>
    </w:rPr>
  </w:style>
  <w:style w:type="paragraph" w:styleId="ListParagraph">
    <w:name w:val="List Paragraph"/>
    <w:basedOn w:val="Normal"/>
    <w:uiPriority w:val="4"/>
    <w:qFormat/>
    <w:rsid w:val="008A72F4"/>
    <w:pPr>
      <w:numPr>
        <w:numId w:val="28"/>
      </w:numPr>
      <w:spacing w:before="120" w:after="120" w:line="259" w:lineRule="auto"/>
    </w:pPr>
    <w:rPr>
      <w:bCs/>
    </w:rPr>
  </w:style>
  <w:style w:type="character" w:styleId="CommentReference">
    <w:name w:val="annotation reference"/>
    <w:basedOn w:val="DefaultParagraphFont"/>
    <w:uiPriority w:val="99"/>
    <w:semiHidden/>
    <w:unhideWhenUsed/>
    <w:rsid w:val="006843A3"/>
    <w:rPr>
      <w:sz w:val="16"/>
      <w:szCs w:val="16"/>
    </w:rPr>
  </w:style>
  <w:style w:type="paragraph" w:styleId="CommentText">
    <w:name w:val="annotation text"/>
    <w:basedOn w:val="Normal"/>
    <w:link w:val="CommentTextChar"/>
    <w:uiPriority w:val="99"/>
    <w:unhideWhenUsed/>
    <w:rsid w:val="006843A3"/>
    <w:rPr>
      <w:sz w:val="20"/>
      <w:szCs w:val="20"/>
    </w:rPr>
  </w:style>
  <w:style w:type="character" w:customStyle="1" w:styleId="CommentTextChar">
    <w:name w:val="Comment Text Char"/>
    <w:basedOn w:val="DefaultParagraphFont"/>
    <w:link w:val="CommentText"/>
    <w:uiPriority w:val="99"/>
    <w:rsid w:val="006843A3"/>
    <w:rPr>
      <w:rFonts w:eastAsiaTheme="minorEastAsia" w:cstheme="minorHAnsi"/>
      <w:kern w:val="0"/>
      <w:sz w:val="20"/>
      <w:szCs w:val="20"/>
      <w:lang w:val="en-CA" w:bidi="en-US"/>
      <w14:ligatures w14:val="none"/>
    </w:rPr>
  </w:style>
  <w:style w:type="paragraph" w:styleId="NoSpacing">
    <w:name w:val="No Spacing"/>
    <w:uiPriority w:val="39"/>
    <w:semiHidden/>
    <w:qFormat/>
    <w:rsid w:val="006843A3"/>
    <w:rPr>
      <w:rFonts w:eastAsiaTheme="minorEastAsia" w:cstheme="minorHAnsi"/>
      <w:kern w:val="0"/>
      <w:lang w:val="en-CA" w:bidi="en-US"/>
      <w14:ligatures w14:val="none"/>
    </w:rPr>
  </w:style>
  <w:style w:type="paragraph" w:styleId="Header">
    <w:name w:val="header"/>
    <w:basedOn w:val="Normal"/>
    <w:link w:val="HeaderChar"/>
    <w:uiPriority w:val="99"/>
    <w:unhideWhenUsed/>
    <w:rsid w:val="00A83BC7"/>
    <w:pPr>
      <w:tabs>
        <w:tab w:val="center" w:pos="4680"/>
        <w:tab w:val="right" w:pos="9360"/>
      </w:tabs>
    </w:pPr>
  </w:style>
  <w:style w:type="character" w:customStyle="1" w:styleId="HeaderChar">
    <w:name w:val="Header Char"/>
    <w:basedOn w:val="DefaultParagraphFont"/>
    <w:link w:val="Header"/>
    <w:uiPriority w:val="99"/>
    <w:rsid w:val="00A83BC7"/>
    <w:rPr>
      <w:rFonts w:eastAsiaTheme="minorEastAsia" w:cstheme="minorHAnsi"/>
      <w:kern w:val="0"/>
      <w:lang w:val="en-CA" w:bidi="en-US"/>
      <w14:ligatures w14:val="none"/>
    </w:rPr>
  </w:style>
  <w:style w:type="paragraph" w:styleId="Revision">
    <w:name w:val="Revision"/>
    <w:hidden/>
    <w:uiPriority w:val="99"/>
    <w:semiHidden/>
    <w:rsid w:val="00EF288A"/>
    <w:rPr>
      <w:rFonts w:eastAsiaTheme="minorEastAsia" w:cstheme="minorHAnsi"/>
      <w:kern w:val="0"/>
      <w:lang w:val="en-CA" w:bidi="en-US"/>
      <w14:ligatures w14:val="none"/>
    </w:rPr>
  </w:style>
  <w:style w:type="character" w:styleId="Hyperlink">
    <w:name w:val="Hyperlink"/>
    <w:basedOn w:val="DefaultParagraphFont"/>
    <w:uiPriority w:val="99"/>
    <w:unhideWhenUsed/>
    <w:rsid w:val="00EF288A"/>
    <w:rPr>
      <w:color w:val="0563C1" w:themeColor="hyperlink"/>
      <w:u w:val="single"/>
    </w:rPr>
  </w:style>
  <w:style w:type="character" w:styleId="UnresolvedMention">
    <w:name w:val="Unresolved Mention"/>
    <w:basedOn w:val="DefaultParagraphFont"/>
    <w:uiPriority w:val="99"/>
    <w:semiHidden/>
    <w:unhideWhenUsed/>
    <w:rsid w:val="00EF288A"/>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A93647"/>
    <w:rPr>
      <w:b/>
      <w:bCs/>
    </w:rPr>
  </w:style>
  <w:style w:type="character" w:customStyle="1" w:styleId="CommentSubjectChar">
    <w:name w:val="Comment Subject Char"/>
    <w:basedOn w:val="CommentTextChar"/>
    <w:link w:val="CommentSubject"/>
    <w:uiPriority w:val="99"/>
    <w:semiHidden/>
    <w:rsid w:val="00A93647"/>
    <w:rPr>
      <w:rFonts w:eastAsiaTheme="minorEastAsia" w:cstheme="minorHAnsi"/>
      <w:b/>
      <w:bCs/>
      <w:kern w:val="0"/>
      <w:sz w:val="20"/>
      <w:szCs w:val="20"/>
      <w:lang w:val="en-CA" w:bidi="en-US"/>
      <w14:ligatures w14:val="none"/>
    </w:rPr>
  </w:style>
  <w:style w:type="character" w:styleId="FollowedHyperlink">
    <w:name w:val="FollowedHyperlink"/>
    <w:basedOn w:val="DefaultParagraphFont"/>
    <w:uiPriority w:val="99"/>
    <w:semiHidden/>
    <w:unhideWhenUsed/>
    <w:rsid w:val="00A93647"/>
    <w:rPr>
      <w:color w:val="954F72" w:themeColor="followedHyperlink"/>
      <w:u w:val="single"/>
    </w:rPr>
  </w:style>
  <w:style w:type="paragraph" w:customStyle="1" w:styleId="CCFooter">
    <w:name w:val="CC Footer"/>
    <w:basedOn w:val="Normal"/>
    <w:uiPriority w:val="39"/>
    <w:qFormat/>
    <w:rsid w:val="00975739"/>
    <w:pPr>
      <w:jc w:val="center"/>
    </w:pPr>
    <w:rPr>
      <w:color w:val="767171" w:themeColor="background2" w:themeShade="80"/>
      <w:sz w:val="16"/>
      <w:szCs w:val="16"/>
    </w:rPr>
  </w:style>
  <w:style w:type="paragraph" w:styleId="Caption">
    <w:name w:val="caption"/>
    <w:basedOn w:val="Normal"/>
    <w:next w:val="Normal"/>
    <w:uiPriority w:val="35"/>
    <w:unhideWhenUsed/>
    <w:qFormat/>
    <w:rsid w:val="004C0406"/>
    <w:pPr>
      <w:spacing w:after="200"/>
    </w:pPr>
    <w:rPr>
      <w:i/>
      <w:iCs/>
      <w:color w:val="44546A" w:themeColor="text2"/>
      <w:sz w:val="18"/>
      <w:szCs w:val="18"/>
    </w:rPr>
  </w:style>
  <w:style w:type="paragraph" w:customStyle="1" w:styleId="HeaderNameDate">
    <w:name w:val="Header Name/Date"/>
    <w:basedOn w:val="Normal"/>
    <w:uiPriority w:val="18"/>
    <w:qFormat/>
    <w:rsid w:val="00B61D4C"/>
    <w:pPr>
      <w:spacing w:line="259" w:lineRule="auto"/>
      <w:jc w:val="right"/>
    </w:pPr>
    <w:rPr>
      <w:b/>
      <w:bCs/>
      <w:sz w:val="20"/>
      <w:szCs w:val="20"/>
    </w:rPr>
  </w:style>
  <w:style w:type="paragraph" w:customStyle="1" w:styleId="StudentNameDate">
    <w:name w:val="Student Name/Date"/>
    <w:basedOn w:val="Normal"/>
    <w:uiPriority w:val="18"/>
    <w:qFormat/>
    <w:rsid w:val="00B61D4C"/>
    <w:pPr>
      <w:spacing w:line="259" w:lineRule="auto"/>
    </w:pPr>
  </w:style>
  <w:style w:type="paragraph" w:customStyle="1" w:styleId="HeaderAnchor">
    <w:name w:val="Header Anchor"/>
    <w:basedOn w:val="Normal"/>
    <w:uiPriority w:val="39"/>
    <w:rsid w:val="00577E0F"/>
    <w:pPr>
      <w:adjustRightInd w:val="0"/>
      <w:snapToGrid w:val="0"/>
    </w:pPr>
    <w:rPr>
      <w:sz w:val="2"/>
    </w:rPr>
  </w:style>
  <w:style w:type="table" w:customStyle="1" w:styleId="Default">
    <w:name w:val="Default"/>
    <w:basedOn w:val="TableNormal"/>
    <w:uiPriority w:val="99"/>
    <w:rsid w:val="00EC1414"/>
    <w:pPr>
      <w:spacing w:before="40" w:after="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2F2F2" w:themeFill="background1" w:themeFillShade="F2"/>
    </w:tcPr>
    <w:tblStylePr w:type="firstRow">
      <w:rPr>
        <w:b/>
      </w:rPr>
      <w:tblPr/>
      <w:tcPr>
        <w:shd w:val="clear" w:color="auto" w:fill="BFBFBF" w:themeFill="background1" w:themeFillShade="BF"/>
      </w:tcPr>
    </w:tblStylePr>
    <w:tblStylePr w:type="firstCol">
      <w:rPr>
        <w:b/>
      </w:rPr>
    </w:tblStylePr>
  </w:style>
  <w:style w:type="character" w:styleId="PlaceholderText">
    <w:name w:val="Placeholder Text"/>
    <w:basedOn w:val="DefaultParagraphFont"/>
    <w:uiPriority w:val="99"/>
    <w:semiHidden/>
    <w:rsid w:val="00D06265"/>
    <w:rPr>
      <w:color w:val="666666"/>
    </w:rPr>
  </w:style>
  <w:style w:type="paragraph" w:customStyle="1" w:styleId="Bullets">
    <w:name w:val="Bullets"/>
    <w:basedOn w:val="Normal"/>
    <w:uiPriority w:val="4"/>
    <w:qFormat/>
    <w:rsid w:val="00C84659"/>
    <w:pPr>
      <w:numPr>
        <w:numId w:val="26"/>
      </w:numPr>
      <w:spacing w:before="120" w:after="120"/>
      <w:ind w:left="709" w:hanging="352"/>
    </w:pPr>
    <w:rPr>
      <w:lang w:val="en-US"/>
    </w:rPr>
  </w:style>
  <w:style w:type="character" w:customStyle="1" w:styleId="Heading3Char">
    <w:name w:val="Heading 3 Char"/>
    <w:basedOn w:val="DefaultParagraphFont"/>
    <w:link w:val="Heading3"/>
    <w:uiPriority w:val="2"/>
    <w:rsid w:val="002F36AD"/>
    <w:rPr>
      <w:rFonts w:eastAsiaTheme="minorEastAsia" w:cstheme="minorHAnsi"/>
      <w:i/>
      <w:kern w:val="0"/>
      <w:lang w:val="en-CA" w:bidi="en-US"/>
      <w14:ligatures w14:val="none"/>
    </w:rPr>
  </w:style>
  <w:style w:type="numbering" w:customStyle="1" w:styleId="Hierarchical">
    <w:name w:val="Hierarchical"/>
    <w:uiPriority w:val="99"/>
    <w:rsid w:val="008A72F4"/>
    <w:pPr>
      <w:numPr>
        <w:numId w:val="28"/>
      </w:numPr>
    </w:pPr>
  </w:style>
  <w:style w:type="paragraph" w:styleId="List">
    <w:name w:val="List"/>
    <w:basedOn w:val="Normal"/>
    <w:uiPriority w:val="5"/>
    <w:qFormat/>
    <w:rsid w:val="008A72F4"/>
    <w:pPr>
      <w:numPr>
        <w:ilvl w:val="1"/>
        <w:numId w:val="28"/>
      </w:numPr>
      <w:spacing w:before="120" w:after="120"/>
      <w:ind w:left="1071" w:hanging="357"/>
    </w:pPr>
  </w:style>
  <w:style w:type="paragraph" w:styleId="List2">
    <w:name w:val="List 2"/>
    <w:basedOn w:val="Normal"/>
    <w:uiPriority w:val="5"/>
    <w:qFormat/>
    <w:rsid w:val="008A72F4"/>
    <w:pPr>
      <w:numPr>
        <w:ilvl w:val="2"/>
        <w:numId w:val="28"/>
      </w:numPr>
      <w:spacing w:before="120" w:after="120"/>
    </w:pPr>
  </w:style>
  <w:style w:type="paragraph" w:styleId="BodyTextIndent">
    <w:name w:val="Body Text Indent"/>
    <w:basedOn w:val="Normal"/>
    <w:link w:val="BodyTextIndentChar"/>
    <w:uiPriority w:val="9"/>
    <w:qFormat/>
    <w:rsid w:val="00D457C3"/>
    <w:pPr>
      <w:spacing w:before="120" w:after="120"/>
      <w:ind w:left="567" w:right="567"/>
    </w:pPr>
    <w:rPr>
      <w:lang w:val="en-US"/>
    </w:rPr>
  </w:style>
  <w:style w:type="character" w:customStyle="1" w:styleId="BodyTextIndentChar">
    <w:name w:val="Body Text Indent Char"/>
    <w:basedOn w:val="DefaultParagraphFont"/>
    <w:link w:val="BodyTextIndent"/>
    <w:uiPriority w:val="9"/>
    <w:rsid w:val="00D457C3"/>
    <w:rPr>
      <w:rFonts w:eastAsiaTheme="minorEastAsia" w:cstheme="minorHAnsi"/>
      <w:kern w:val="0"/>
      <w:lang w:bidi="en-US"/>
      <w14:ligatures w14:val="none"/>
    </w:rPr>
  </w:style>
  <w:style w:type="character" w:customStyle="1" w:styleId="Heading1Char">
    <w:name w:val="Heading 1 Char"/>
    <w:basedOn w:val="DefaultParagraphFont"/>
    <w:link w:val="Heading1"/>
    <w:uiPriority w:val="1"/>
    <w:rsid w:val="004B6F7F"/>
    <w:rPr>
      <w:rFonts w:asciiTheme="majorHAnsi" w:eastAsiaTheme="majorEastAsia" w:hAnsiTheme="majorHAnsi" w:cstheme="majorBidi"/>
      <w:color w:val="2F5496" w:themeColor="accent1" w:themeShade="BF"/>
      <w:kern w:val="0"/>
      <w:sz w:val="32"/>
      <w:szCs w:val="32"/>
      <w:lang w:val="en-CA" w:bidi="en-US"/>
      <w14:ligatures w14:val="none"/>
    </w:rPr>
  </w:style>
  <w:style w:type="paragraph" w:customStyle="1" w:styleId="TableParagraph">
    <w:name w:val="Table Paragraph"/>
    <w:basedOn w:val="Normal"/>
    <w:uiPriority w:val="1"/>
    <w:qFormat/>
    <w:rsid w:val="00075C6C"/>
    <w:pPr>
      <w:widowControl w:val="0"/>
      <w:autoSpaceDE w:val="0"/>
      <w:autoSpaceDN w:val="0"/>
      <w:ind w:left="80"/>
    </w:pPr>
    <w:rPr>
      <w:rFonts w:ascii="Tahoma" w:eastAsia="Tahoma" w:hAnsi="Tahoma" w:cs="Tahoma"/>
      <w:lang w:val="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erproject.com/OER-Materials/OER-Media/PDFs/Teacher-Resources/WHP-Comparison-Tool" TargetMode="External"/><Relationship Id="rId13" Type="http://schemas.openxmlformats.org/officeDocument/2006/relationships/image" Target="media/image1.png"/><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commons.wikimedia.org/wiki/File:FlorentineCodex_BK12_F54_smallpox.jpg" TargetMode="External"/><Relationship Id="rId17" Type="http://schemas.openxmlformats.org/officeDocument/2006/relationships/image" Target="media/image2.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slavevoyages.org/static/images/assessment/intro-maps/09.jpg"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erproject.com/OER-Materials/OER-Media/PDFs/Teacher-Resources/WHP-Writing-Rubric"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academic.oup.com/maghis/article-abstract/27/4/31/1113970" TargetMode="External"/><Relationship Id="rId23" Type="http://schemas.openxmlformats.org/officeDocument/2006/relationships/footer" Target="footer2.xml"/><Relationship Id="rId10" Type="http://schemas.openxmlformats.org/officeDocument/2006/relationships/hyperlink" Target="https://www.oerproject.com/OER-Materials/OER-Media/PDFs/Teacher-Resources/WHP-Causation-Tool" TargetMode="External"/><Relationship Id="rId19" Type="http://schemas.openxmlformats.org/officeDocument/2006/relationships/hyperlink" Target="https://commons.wikimedia.org/wiki/File:Casta_painting_all.jpg" TargetMode="External"/><Relationship Id="rId4" Type="http://schemas.openxmlformats.org/officeDocument/2006/relationships/settings" Target="settings.xml"/><Relationship Id="rId9" Type="http://schemas.openxmlformats.org/officeDocument/2006/relationships/hyperlink" Target="https://www.oerproject.com/OER-Materials/OER-Media/PDFs/Teacher-Resources/WHP-CCOT-Tool" TargetMode="External"/><Relationship Id="rId14" Type="http://schemas.openxmlformats.org/officeDocument/2006/relationships/hyperlink" Target="https://archive.org/details/in.ernet.dli.2015.81431/page/n9" TargetMode="External"/><Relationship Id="rId22"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s://www.oerproject.com/" TargetMode="External"/><Relationship Id="rId1" Type="http://schemas.openxmlformats.org/officeDocument/2006/relationships/hyperlink" Target="https://creativecommons.org/licenses/by/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idgetteO&#8217;Connor\Downloads\WHP-Origins%20X.X.X%20Activity%20-%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EF0991-DF51-5B42-A90A-64D52C7AD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WHP-Origins X.X.X Activity - Template</Template>
  <TotalTime>13</TotalTime>
  <Pages>10</Pages>
  <Words>2035</Words>
  <Characters>10441</Characters>
  <Application>Microsoft Office Word</Application>
  <DocSecurity>0</DocSecurity>
  <Lines>125</Lines>
  <Paragraphs>51</Paragraphs>
  <ScaleCrop>false</ScaleCrop>
  <HeadingPairs>
    <vt:vector size="2" baseType="variant">
      <vt:variant>
        <vt:lpstr>Title</vt:lpstr>
      </vt:variant>
      <vt:variant>
        <vt:i4>1</vt:i4>
      </vt:variant>
    </vt:vector>
  </HeadingPairs>
  <TitlesOfParts>
    <vt:vector size="1" baseType="lpstr">
      <vt:lpstr>ACTIVITY—LOREM IPSUM</vt:lpstr>
    </vt:vector>
  </TitlesOfParts>
  <Company/>
  <LinksUpToDate>false</LinksUpToDate>
  <CharactersWithSpaces>12425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ASSESSMENT—UNIT 3 DBQ</dc:title>
  <dc:subject>WHP 1200 / LESSON 3.10</dc:subject>
  <dc:creator>Sandra Thibeault</dc:creator>
  <cp:keywords/>
  <dc:description/>
  <cp:lastModifiedBy>Bridgette O’Connor</cp:lastModifiedBy>
  <cp:revision>4</cp:revision>
  <cp:lastPrinted>2023-11-03T18:20:00Z</cp:lastPrinted>
  <dcterms:created xsi:type="dcterms:W3CDTF">2024-08-01T15:16:00Z</dcterms:created>
  <dcterms:modified xsi:type="dcterms:W3CDTF">2024-08-01T15:32:00Z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c731a5a-986f-4cba-bdda-5f03e565899b_Enabled">
    <vt:lpwstr>true</vt:lpwstr>
  </property>
  <property fmtid="{D5CDD505-2E9C-101B-9397-08002B2CF9AE}" pid="3" name="MSIP_Label_0c731a5a-986f-4cba-bdda-5f03e565899b_SetDate">
    <vt:lpwstr>2023-11-03T17:51:17Z</vt:lpwstr>
  </property>
  <property fmtid="{D5CDD505-2E9C-101B-9397-08002B2CF9AE}" pid="4" name="MSIP_Label_0c731a5a-986f-4cba-bdda-5f03e565899b_Method">
    <vt:lpwstr>Standard</vt:lpwstr>
  </property>
  <property fmtid="{D5CDD505-2E9C-101B-9397-08002B2CF9AE}" pid="5" name="MSIP_Label_0c731a5a-986f-4cba-bdda-5f03e565899b_Name">
    <vt:lpwstr>General</vt:lpwstr>
  </property>
  <property fmtid="{D5CDD505-2E9C-101B-9397-08002B2CF9AE}" pid="6" name="MSIP_Label_0c731a5a-986f-4cba-bdda-5f03e565899b_SiteId">
    <vt:lpwstr>4c0e5df6-84a3-440d-9f69-84cc7d79ffa6</vt:lpwstr>
  </property>
  <property fmtid="{D5CDD505-2E9C-101B-9397-08002B2CF9AE}" pid="7" name="MSIP_Label_0c731a5a-986f-4cba-bdda-5f03e565899b_ActionId">
    <vt:lpwstr>8ff1155c-76c7-4e79-a4af-87ed9563d94d</vt:lpwstr>
  </property>
  <property fmtid="{D5CDD505-2E9C-101B-9397-08002B2CF9AE}" pid="8" name="MSIP_Label_0c731a5a-986f-4cba-bdda-5f03e565899b_ContentBits">
    <vt:lpwstr>0</vt:lpwstr>
  </property>
</Properties>
</file>