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29D01BD5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A20E58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CF998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00DFCAC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870A1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59772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D0767E9" w14:textId="77777777" w:rsidR="009F5ECC" w:rsidRPr="009F5ECC" w:rsidRDefault="009F5ECC" w:rsidP="009F5ECC">
      <w:pPr>
        <w:pStyle w:val="Heading2"/>
        <w:rPr>
          <w:rFonts w:eastAsia="Times New Roman"/>
          <w:lang w:bidi="ar-SA"/>
        </w:rPr>
      </w:pPr>
      <w:r w:rsidRPr="009F5ECC">
        <w:rPr>
          <w:rFonts w:eastAsia="Times New Roman"/>
          <w:lang w:bidi="ar-SA"/>
        </w:rPr>
        <w:t>Purpose</w:t>
      </w:r>
    </w:p>
    <w:p w14:paraId="602A219F" w14:textId="5078FD4B" w:rsidR="009F5ECC" w:rsidRPr="009F5ECC" w:rsidRDefault="009F5ECC" w:rsidP="009F5ECC">
      <w:pPr>
        <w:pStyle w:val="Heading2"/>
        <w:spacing w:before="0"/>
        <w:rPr>
          <w:rFonts w:eastAsia="Times New Roman"/>
          <w:b w:val="0"/>
          <w:bCs w:val="0"/>
          <w:sz w:val="22"/>
          <w:szCs w:val="22"/>
          <w:lang w:bidi="ar-SA"/>
        </w:rPr>
      </w:pPr>
      <w:r w:rsidRPr="009F5ECC">
        <w:rPr>
          <w:rFonts w:eastAsia="Times New Roman"/>
          <w:b w:val="0"/>
          <w:bCs w:val="0"/>
          <w:sz w:val="22"/>
          <w:szCs w:val="22"/>
          <w:lang w:bidi="ar-SA"/>
        </w:rPr>
        <w:t xml:space="preserve">This activity will help you start thinking about the causes and effects of migration that happened after the Columbian Exchange. </w:t>
      </w:r>
      <w:r w:rsidR="00167204">
        <w:rPr>
          <w:rFonts w:eastAsia="Times New Roman"/>
          <w:b w:val="0"/>
          <w:bCs w:val="0"/>
          <w:sz w:val="22"/>
          <w:szCs w:val="22"/>
          <w:lang w:bidi="ar-SA"/>
        </w:rPr>
        <w:t>First, y</w:t>
      </w:r>
      <w:r w:rsidRPr="009F5ECC">
        <w:rPr>
          <w:rFonts w:eastAsia="Times New Roman"/>
          <w:b w:val="0"/>
          <w:bCs w:val="0"/>
          <w:sz w:val="22"/>
          <w:szCs w:val="22"/>
          <w:lang w:bidi="ar-SA"/>
        </w:rPr>
        <w:t xml:space="preserve">ou’ll </w:t>
      </w:r>
      <w:r w:rsidR="00167204">
        <w:rPr>
          <w:rFonts w:eastAsia="Times New Roman"/>
          <w:b w:val="0"/>
          <w:bCs w:val="0"/>
          <w:sz w:val="22"/>
          <w:szCs w:val="22"/>
          <w:lang w:bidi="ar-SA"/>
        </w:rPr>
        <w:t xml:space="preserve">work on your own to </w:t>
      </w:r>
      <w:r w:rsidRPr="009F5ECC">
        <w:rPr>
          <w:rFonts w:eastAsia="Times New Roman"/>
          <w:b w:val="0"/>
          <w:bCs w:val="0"/>
          <w:sz w:val="22"/>
          <w:szCs w:val="22"/>
          <w:lang w:bidi="ar-SA"/>
        </w:rPr>
        <w:t>predict causes and effects based on what you know from the previous lesson</w:t>
      </w:r>
      <w:r w:rsidR="00167204">
        <w:rPr>
          <w:rFonts w:eastAsia="Times New Roman"/>
          <w:b w:val="0"/>
          <w:bCs w:val="0"/>
          <w:sz w:val="22"/>
          <w:szCs w:val="22"/>
          <w:lang w:bidi="ar-SA"/>
        </w:rPr>
        <w:t xml:space="preserve">, </w:t>
      </w:r>
      <w:r w:rsidRPr="009F5ECC">
        <w:rPr>
          <w:rFonts w:eastAsia="Times New Roman"/>
          <w:b w:val="0"/>
          <w:bCs w:val="0"/>
          <w:sz w:val="22"/>
          <w:szCs w:val="22"/>
          <w:lang w:bidi="ar-SA"/>
        </w:rPr>
        <w:t xml:space="preserve">and then </w:t>
      </w:r>
      <w:r w:rsidR="00167204">
        <w:rPr>
          <w:rFonts w:eastAsia="Times New Roman"/>
          <w:b w:val="0"/>
          <w:bCs w:val="0"/>
          <w:sz w:val="22"/>
          <w:szCs w:val="22"/>
          <w:lang w:bidi="ar-SA"/>
        </w:rPr>
        <w:t xml:space="preserve">you’ll </w:t>
      </w:r>
      <w:r w:rsidRPr="009F5ECC">
        <w:rPr>
          <w:rFonts w:eastAsia="Times New Roman"/>
          <w:b w:val="0"/>
          <w:bCs w:val="0"/>
          <w:sz w:val="22"/>
          <w:szCs w:val="22"/>
          <w:lang w:bidi="ar-SA"/>
        </w:rPr>
        <w:t>work with a partner to discuss your predictions.</w:t>
      </w:r>
    </w:p>
    <w:p w14:paraId="6D483C24" w14:textId="77777777" w:rsidR="00697515" w:rsidRPr="009F5ECC" w:rsidRDefault="00697515" w:rsidP="00697515">
      <w:pPr>
        <w:pStyle w:val="Heading2"/>
        <w:rPr>
          <w:lang w:val="fr-FR"/>
        </w:rPr>
      </w:pPr>
      <w:r w:rsidRPr="009F5ECC">
        <w:rPr>
          <w:lang w:val="fr-FR"/>
        </w:rPr>
        <w:t>Process</w:t>
      </w:r>
    </w:p>
    <w:p w14:paraId="25A7C674" w14:textId="03804043" w:rsidR="009F5ECC" w:rsidRPr="009F5ECC" w:rsidRDefault="009F5ECC" w:rsidP="009F5ECC">
      <w:pPr>
        <w:pStyle w:val="BodyText"/>
        <w:numPr>
          <w:ilvl w:val="0"/>
          <w:numId w:val="10"/>
        </w:numPr>
        <w:rPr>
          <w:lang w:val="en-US" w:bidi="ar-SA"/>
        </w:rPr>
      </w:pPr>
      <w:r w:rsidRPr="009F5ECC">
        <w:rPr>
          <w:lang w:val="en-US" w:bidi="ar-SA"/>
        </w:rPr>
        <w:t xml:space="preserve">Take out a </w:t>
      </w:r>
      <w:r>
        <w:rPr>
          <w:lang w:val="en-US" w:bidi="ar-SA"/>
        </w:rPr>
        <w:t>piece</w:t>
      </w:r>
      <w:r w:rsidRPr="009F5ECC">
        <w:rPr>
          <w:lang w:val="en-US" w:bidi="ar-SA"/>
        </w:rPr>
        <w:t xml:space="preserve"> of paper or a notecard. </w:t>
      </w:r>
    </w:p>
    <w:p w14:paraId="3075191F" w14:textId="00890FF0" w:rsidR="009F5ECC" w:rsidRPr="009F5ECC" w:rsidRDefault="009F5ECC" w:rsidP="009F5ECC">
      <w:pPr>
        <w:pStyle w:val="BodyText"/>
        <w:numPr>
          <w:ilvl w:val="0"/>
          <w:numId w:val="10"/>
        </w:numPr>
        <w:rPr>
          <w:lang w:val="en-US" w:bidi="ar-SA"/>
        </w:rPr>
      </w:pPr>
      <w:r w:rsidRPr="009F5ECC">
        <w:rPr>
          <w:lang w:val="en-US" w:bidi="ar-SA"/>
        </w:rPr>
        <w:t>On one side of the paper</w:t>
      </w:r>
      <w:r>
        <w:rPr>
          <w:lang w:val="en-US" w:bidi="ar-SA"/>
        </w:rPr>
        <w:t>,</w:t>
      </w:r>
      <w:r w:rsidRPr="009F5ECC">
        <w:rPr>
          <w:lang w:val="en-US" w:bidi="ar-SA"/>
        </w:rPr>
        <w:t xml:space="preserve"> write one cause that may have led to migration across the Atlantic Ocean during this period.</w:t>
      </w:r>
    </w:p>
    <w:p w14:paraId="175190F5" w14:textId="031CA83C" w:rsidR="009F5ECC" w:rsidRPr="009F5ECC" w:rsidRDefault="009F5ECC" w:rsidP="009F5ECC">
      <w:pPr>
        <w:pStyle w:val="BodyText"/>
        <w:numPr>
          <w:ilvl w:val="0"/>
          <w:numId w:val="10"/>
        </w:numPr>
        <w:rPr>
          <w:lang w:val="en-US" w:bidi="ar-SA"/>
        </w:rPr>
      </w:pPr>
      <w:r w:rsidRPr="009F5ECC">
        <w:rPr>
          <w:lang w:val="en-US" w:bidi="ar-SA"/>
        </w:rPr>
        <w:t>On the other side of the paper</w:t>
      </w:r>
      <w:r>
        <w:rPr>
          <w:lang w:val="en-US" w:bidi="ar-SA"/>
        </w:rPr>
        <w:t>,</w:t>
      </w:r>
      <w:r w:rsidRPr="009F5ECC">
        <w:rPr>
          <w:lang w:val="en-US" w:bidi="ar-SA"/>
        </w:rPr>
        <w:t xml:space="preserve"> write one effect that may have happened during this period because of migration across the Atlantic Ocean.</w:t>
      </w:r>
    </w:p>
    <w:p w14:paraId="2F32C08D" w14:textId="4C9A028F" w:rsidR="009F5ECC" w:rsidRPr="009F5ECC" w:rsidRDefault="009F5ECC" w:rsidP="009F5ECC">
      <w:pPr>
        <w:pStyle w:val="BodyText"/>
        <w:numPr>
          <w:ilvl w:val="0"/>
          <w:numId w:val="10"/>
        </w:numPr>
        <w:rPr>
          <w:lang w:val="en-US" w:bidi="ar-SA"/>
        </w:rPr>
      </w:pPr>
      <w:r w:rsidRPr="009F5ECC">
        <w:rPr>
          <w:lang w:val="en-US" w:bidi="ar-SA"/>
        </w:rPr>
        <w:t xml:space="preserve">Find a partner and discuss your predicted causes and effects. Are </w:t>
      </w:r>
      <w:r w:rsidR="00167204">
        <w:rPr>
          <w:lang w:val="en-US" w:bidi="ar-SA"/>
        </w:rPr>
        <w:t>your predictions</w:t>
      </w:r>
      <w:r w:rsidR="00167204" w:rsidRPr="009F5ECC">
        <w:rPr>
          <w:lang w:val="en-US" w:bidi="ar-SA"/>
        </w:rPr>
        <w:t xml:space="preserve"> </w:t>
      </w:r>
      <w:r w:rsidRPr="009F5ECC">
        <w:rPr>
          <w:lang w:val="en-US" w:bidi="ar-SA"/>
        </w:rPr>
        <w:t>more aligned to social causes/effects or economic causes/effects? Why do you think that?</w:t>
      </w:r>
    </w:p>
    <w:p w14:paraId="1CBE1852" w14:textId="77777777" w:rsidR="00B07493" w:rsidRPr="00552072" w:rsidRDefault="00B07493" w:rsidP="009F5ECC">
      <w:pPr>
        <w:pStyle w:val="BodyText"/>
        <w:rPr>
          <w:lang w:val="en-US"/>
        </w:rPr>
      </w:pPr>
    </w:p>
    <w:sectPr w:rsidR="00B07493" w:rsidRPr="00552072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10DC" w14:textId="77777777" w:rsidR="00612AEC" w:rsidRDefault="00612AEC" w:rsidP="00697515">
      <w:pPr>
        <w:spacing w:after="0"/>
      </w:pPr>
      <w:r>
        <w:separator/>
      </w:r>
    </w:p>
  </w:endnote>
  <w:endnote w:type="continuationSeparator" w:id="0">
    <w:p w14:paraId="0DE4983D" w14:textId="77777777" w:rsidR="00612AEC" w:rsidRDefault="00612AEC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D203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6C88A10B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2CBE0C0D" wp14:editId="11E11B87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FD785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508BF4C3" w14:textId="17551219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036129">
      <w:t>Opener</w:t>
    </w:r>
    <w:r w:rsidRPr="0028541F">
      <w:t>–</w:t>
    </w:r>
    <w:r w:rsidR="00036129">
      <w:t>Migration Cause and Effect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8150323" wp14:editId="2925FA0F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74E64" w14:textId="77777777" w:rsidR="00612AEC" w:rsidRDefault="00612AEC" w:rsidP="00697515">
      <w:pPr>
        <w:spacing w:after="0"/>
      </w:pPr>
      <w:r>
        <w:separator/>
      </w:r>
    </w:p>
  </w:footnote>
  <w:footnote w:type="continuationSeparator" w:id="0">
    <w:p w14:paraId="05FF14D2" w14:textId="77777777" w:rsidR="00612AEC" w:rsidRDefault="00612AEC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941F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3658B08" wp14:editId="79938E11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BB230E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fr-FR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534753BC" w14:textId="1892FDD7" w:rsidR="00746C55" w:rsidRPr="009F5ECC" w:rsidRDefault="00036129" w:rsidP="00F65964">
        <w:pPr>
          <w:pStyle w:val="Header-CPLessonNumber"/>
          <w:rPr>
            <w:color w:val="000000" w:themeColor="text1"/>
            <w:lang w:val="fr-FR"/>
          </w:rPr>
        </w:pPr>
        <w:r>
          <w:rPr>
            <w:color w:val="000000" w:themeColor="text1"/>
            <w:lang w:val="fr-FR"/>
          </w:rPr>
          <w:t>WHP 1200 / LESSON 3.3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264317B" w14:textId="52391E72" w:rsidR="00746C55" w:rsidRPr="001A5D22" w:rsidRDefault="009F5ECC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OPENER—MIGRATION CAUSE AND EFFECT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5ACC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3E9C47E" wp14:editId="3A23BCF6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8A8429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fr-FR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52BA1D46" w14:textId="7C889EAD" w:rsidR="00871508" w:rsidRPr="009F5ECC" w:rsidRDefault="00036129" w:rsidP="00871508">
        <w:pPr>
          <w:pStyle w:val="Header-CPLessonNumber"/>
          <w:rPr>
            <w:lang w:val="fr-FR"/>
          </w:rPr>
        </w:pPr>
        <w:r w:rsidRPr="009F5ECC">
          <w:rPr>
            <w:lang w:val="fr-FR"/>
          </w:rPr>
          <w:t xml:space="preserve">WHP </w:t>
        </w:r>
        <w:r>
          <w:rPr>
            <w:lang w:val="fr-FR"/>
          </w:rPr>
          <w:t>1200</w:t>
        </w:r>
        <w:r w:rsidRPr="009F5ECC">
          <w:rPr>
            <w:lang w:val="fr-FR"/>
          </w:rPr>
          <w:t xml:space="preserve"> / LESSON 3.3</w:t>
        </w:r>
      </w:p>
    </w:sdtContent>
  </w:sdt>
  <w:sdt>
    <w:sdtPr>
      <w:rPr>
        <w:lang w:val="fr-FR"/>
      </w:r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901E61D" w14:textId="7A13E119" w:rsidR="00871508" w:rsidRPr="009F5ECC" w:rsidRDefault="00871508" w:rsidP="00871508">
        <w:pPr>
          <w:pStyle w:val="Title"/>
          <w:rPr>
            <w:lang w:val="fr-FR"/>
          </w:rPr>
        </w:pPr>
        <w:r w:rsidRPr="009F5ECC">
          <w:rPr>
            <w:lang w:val="fr-FR"/>
          </w:rPr>
          <w:t>OPENER—</w:t>
        </w:r>
        <w:r w:rsidR="009F5ECC" w:rsidRPr="009F5ECC">
          <w:rPr>
            <w:lang w:val="fr-FR"/>
          </w:rPr>
          <w:t>MIGRATION CAUSE</w:t>
        </w:r>
        <w:r w:rsidR="009F5ECC">
          <w:rPr>
            <w:lang w:val="fr-FR"/>
          </w:rPr>
          <w:t xml:space="preserve"> AND EFFECT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7329"/>
    <w:multiLevelType w:val="hybridMultilevel"/>
    <w:tmpl w:val="9C502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5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4"/>
  </w:num>
  <w:num w:numId="6" w16cid:durableId="1586112700">
    <w:abstractNumId w:val="4"/>
  </w:num>
  <w:num w:numId="7" w16cid:durableId="1621256220">
    <w:abstractNumId w:val="4"/>
  </w:num>
  <w:num w:numId="8" w16cid:durableId="1153722447">
    <w:abstractNumId w:val="4"/>
  </w:num>
  <w:num w:numId="9" w16cid:durableId="1542009951">
    <w:abstractNumId w:val="2"/>
  </w:num>
  <w:num w:numId="10" w16cid:durableId="62642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CC"/>
    <w:rsid w:val="000004F5"/>
    <w:rsid w:val="00006C2A"/>
    <w:rsid w:val="0001642B"/>
    <w:rsid w:val="00036129"/>
    <w:rsid w:val="00063682"/>
    <w:rsid w:val="000D5563"/>
    <w:rsid w:val="000D5642"/>
    <w:rsid w:val="00105A6A"/>
    <w:rsid w:val="00147E33"/>
    <w:rsid w:val="0015414F"/>
    <w:rsid w:val="00167204"/>
    <w:rsid w:val="0017588C"/>
    <w:rsid w:val="00177F1D"/>
    <w:rsid w:val="001A5D22"/>
    <w:rsid w:val="001C3D81"/>
    <w:rsid w:val="001E6C5E"/>
    <w:rsid w:val="00204B87"/>
    <w:rsid w:val="00273460"/>
    <w:rsid w:val="0028541F"/>
    <w:rsid w:val="002D4138"/>
    <w:rsid w:val="002D6B0E"/>
    <w:rsid w:val="002E6C31"/>
    <w:rsid w:val="002F1A0D"/>
    <w:rsid w:val="003B4FB3"/>
    <w:rsid w:val="003E1429"/>
    <w:rsid w:val="00407CC6"/>
    <w:rsid w:val="00414C11"/>
    <w:rsid w:val="00415402"/>
    <w:rsid w:val="005239FE"/>
    <w:rsid w:val="005251B5"/>
    <w:rsid w:val="00552072"/>
    <w:rsid w:val="005D1547"/>
    <w:rsid w:val="005D1AC2"/>
    <w:rsid w:val="005E786F"/>
    <w:rsid w:val="005F6492"/>
    <w:rsid w:val="00612AEC"/>
    <w:rsid w:val="00623EDB"/>
    <w:rsid w:val="0063130D"/>
    <w:rsid w:val="00637865"/>
    <w:rsid w:val="006427FA"/>
    <w:rsid w:val="00673524"/>
    <w:rsid w:val="006928D8"/>
    <w:rsid w:val="00697515"/>
    <w:rsid w:val="006D52CA"/>
    <w:rsid w:val="00736510"/>
    <w:rsid w:val="00746C55"/>
    <w:rsid w:val="007569CC"/>
    <w:rsid w:val="007B1998"/>
    <w:rsid w:val="007C0607"/>
    <w:rsid w:val="00811A2C"/>
    <w:rsid w:val="008233E1"/>
    <w:rsid w:val="008307F1"/>
    <w:rsid w:val="0084157E"/>
    <w:rsid w:val="00846CA1"/>
    <w:rsid w:val="008504AE"/>
    <w:rsid w:val="00871508"/>
    <w:rsid w:val="008E17A0"/>
    <w:rsid w:val="0094659C"/>
    <w:rsid w:val="0094686C"/>
    <w:rsid w:val="009D540C"/>
    <w:rsid w:val="009E2940"/>
    <w:rsid w:val="009F5ECC"/>
    <w:rsid w:val="00A272B5"/>
    <w:rsid w:val="00AA0641"/>
    <w:rsid w:val="00AA42D5"/>
    <w:rsid w:val="00AC6BFD"/>
    <w:rsid w:val="00B07493"/>
    <w:rsid w:val="00B23354"/>
    <w:rsid w:val="00B63473"/>
    <w:rsid w:val="00B73B9B"/>
    <w:rsid w:val="00B97418"/>
    <w:rsid w:val="00BC6374"/>
    <w:rsid w:val="00BD0447"/>
    <w:rsid w:val="00BD161A"/>
    <w:rsid w:val="00C26DE2"/>
    <w:rsid w:val="00C41099"/>
    <w:rsid w:val="00C96E4C"/>
    <w:rsid w:val="00CC0164"/>
    <w:rsid w:val="00D21BC9"/>
    <w:rsid w:val="00D616C5"/>
    <w:rsid w:val="00D830C9"/>
    <w:rsid w:val="00DC4C12"/>
    <w:rsid w:val="00DC4FDF"/>
    <w:rsid w:val="00DF7ED0"/>
    <w:rsid w:val="00E064FB"/>
    <w:rsid w:val="00E325D8"/>
    <w:rsid w:val="00E33E83"/>
    <w:rsid w:val="00EB018E"/>
    <w:rsid w:val="00EB15BE"/>
    <w:rsid w:val="00F27B29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A6370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 (4)</Template>
  <TotalTime>0</TotalTime>
  <Pages>1</Pages>
  <Words>140</Words>
  <Characters>669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OPENER—MIGRATION CAUSE AND EFFECT</dc:title>
  <dc:subject>WHP 1200 / LESSON 3.3</dc:subject>
  <dc:creator>Bridgette O’Connor</dc:creator>
  <cp:keywords/>
  <dc:description/>
  <cp:lastModifiedBy>Bridgette O’Connor</cp:lastModifiedBy>
  <cp:revision>2</cp:revision>
  <cp:lastPrinted>2023-11-09T20:37:00Z</cp:lastPrinted>
  <dcterms:created xsi:type="dcterms:W3CDTF">2024-07-31T21:10:00Z</dcterms:created>
  <dcterms:modified xsi:type="dcterms:W3CDTF">2024-07-31T21:10:00Z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