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333C" w14:textId="77777777" w:rsidR="00697515" w:rsidRPr="00CD0494" w:rsidRDefault="00697515" w:rsidP="00163143">
      <w:pPr>
        <w:pStyle w:val="Heading2"/>
        <w:spacing w:before="0"/>
      </w:pPr>
      <w:r w:rsidRPr="00CD0494">
        <w:t>Purpose</w:t>
      </w:r>
    </w:p>
    <w:p w14:paraId="543E6441" w14:textId="7E814A3D" w:rsidR="00142D33" w:rsidRPr="00EA5E20" w:rsidRDefault="00A10CA6" w:rsidP="00EA5E20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>
        <w:t>In this activity, you’ll consider different climate actions and determine which level (or levels) they fall under. This will help you understand where action can best take place, and that d</w:t>
      </w:r>
      <w:r w:rsidR="002352A4">
        <w:t xml:space="preserve">ecarbonization needs to happen at many levels, from the international </w:t>
      </w:r>
      <w:r w:rsidR="00165D1C">
        <w:t xml:space="preserve">to </w:t>
      </w:r>
      <w:r w:rsidR="002352A4">
        <w:t xml:space="preserve">the local. </w:t>
      </w:r>
    </w:p>
    <w:p w14:paraId="7898FB2F" w14:textId="77777777" w:rsidR="00697515" w:rsidRDefault="00697515" w:rsidP="00697515">
      <w:pPr>
        <w:pStyle w:val="Heading2"/>
      </w:pPr>
      <w:r w:rsidRPr="00CD0494">
        <w:t>Process</w:t>
      </w:r>
    </w:p>
    <w:p w14:paraId="3CE7D4AD" w14:textId="0CEAE488" w:rsidR="002352A4" w:rsidRPr="002352A4" w:rsidRDefault="002352A4" w:rsidP="00697515">
      <w:pPr>
        <w:pStyle w:val="BodyText"/>
      </w:pPr>
      <w:r>
        <w:t xml:space="preserve">The table below provides a list of decarbonization-related actions. These fall under international, national, state/regional, and local levels—and </w:t>
      </w:r>
      <w:r w:rsidR="00CF331B">
        <w:t xml:space="preserve">in some cases, they might fall under </w:t>
      </w:r>
      <w:r>
        <w:t xml:space="preserve">more than one </w:t>
      </w:r>
      <w:r w:rsidR="00CF331B">
        <w:t>level</w:t>
      </w:r>
      <w:r>
        <w:t>. Complete the table by check</w:t>
      </w:r>
      <w:r w:rsidR="00165D1C">
        <w:t>ing</w:t>
      </w:r>
      <w:r>
        <w:t xml:space="preserve"> at least one box per action.</w:t>
      </w:r>
      <w:r w:rsidR="00165D1C">
        <w:t xml:space="preserve"> If you’re not sure, take your best guess!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701"/>
        <w:gridCol w:w="1558"/>
      </w:tblGrid>
      <w:tr w:rsidR="002352A4" w:rsidRPr="002352A4" w14:paraId="6A4EB99F" w14:textId="77777777" w:rsidTr="00163143">
        <w:trPr>
          <w:trHeight w:val="152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6C8B2B" w14:textId="3B482ED0" w:rsidR="002352A4" w:rsidRPr="002352A4" w:rsidRDefault="002352A4" w:rsidP="00163143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352A4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3C8BD" w14:textId="68D5E0FB" w:rsidR="002352A4" w:rsidRPr="002352A4" w:rsidRDefault="002352A4" w:rsidP="00163143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352A4"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D8C584" w14:textId="761AB963" w:rsidR="002352A4" w:rsidRPr="002352A4" w:rsidRDefault="002352A4" w:rsidP="00163143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352A4">
              <w:rPr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1E1E09" w14:textId="11B1315B" w:rsidR="002352A4" w:rsidRPr="002352A4" w:rsidRDefault="002352A4" w:rsidP="00163143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352A4">
              <w:rPr>
                <w:b/>
                <w:bCs/>
                <w:sz w:val="20"/>
                <w:szCs w:val="20"/>
              </w:rPr>
              <w:t>State or regional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732B3D" w14:textId="2A4DFA44" w:rsidR="002352A4" w:rsidRPr="002352A4" w:rsidRDefault="002352A4" w:rsidP="00163143">
            <w:pPr>
              <w:pStyle w:val="BodyText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352A4">
              <w:rPr>
                <w:b/>
                <w:bCs/>
                <w:sz w:val="20"/>
                <w:szCs w:val="20"/>
              </w:rPr>
              <w:t xml:space="preserve">Local </w:t>
            </w:r>
          </w:p>
        </w:tc>
      </w:tr>
      <w:tr w:rsidR="002352A4" w:rsidRPr="002352A4" w14:paraId="673C4F88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14ED72F" w14:textId="0C86D9C6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C</w:t>
            </w:r>
            <w:r w:rsidR="002352A4" w:rsidRPr="002352A4">
              <w:rPr>
                <w:sz w:val="21"/>
                <w:szCs w:val="21"/>
                <w:lang w:val="en"/>
              </w:rPr>
              <w:t>reate climate action plans (CAPs)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21531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3E0F3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9B68C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CD04C2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1CEF358C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765C459" w14:textId="41A58AD0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Determine</w:t>
            </w:r>
            <w:r w:rsidR="002352A4" w:rsidRPr="002352A4">
              <w:rPr>
                <w:sz w:val="21"/>
                <w:szCs w:val="21"/>
                <w:lang w:val="en"/>
              </w:rPr>
              <w:t xml:space="preserve"> </w:t>
            </w:r>
            <w:r w:rsidR="00165D1C">
              <w:rPr>
                <w:sz w:val="21"/>
                <w:szCs w:val="21"/>
                <w:lang w:val="en"/>
              </w:rPr>
              <w:t>standards for</w:t>
            </w:r>
            <w:r w:rsidR="002352A4" w:rsidRPr="002352A4">
              <w:rPr>
                <w:sz w:val="21"/>
                <w:szCs w:val="21"/>
                <w:lang w:val="en"/>
              </w:rPr>
              <w:t xml:space="preserve"> generat</w:t>
            </w:r>
            <w:r>
              <w:rPr>
                <w:sz w:val="21"/>
                <w:szCs w:val="21"/>
                <w:lang w:val="en"/>
              </w:rPr>
              <w:t>ing</w:t>
            </w:r>
            <w:r w:rsidR="002352A4" w:rsidRPr="002352A4">
              <w:rPr>
                <w:sz w:val="21"/>
                <w:szCs w:val="21"/>
                <w:lang w:val="en"/>
              </w:rPr>
              <w:t xml:space="preserve"> electricity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A7C86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7F3A0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A1DE3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69625C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136C23E2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FE5F256" w14:textId="3ADE8A27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E</w:t>
            </w:r>
            <w:r w:rsidR="002352A4" w:rsidRPr="002352A4">
              <w:rPr>
                <w:sz w:val="21"/>
                <w:szCs w:val="21"/>
                <w:lang w:val="en"/>
              </w:rPr>
              <w:t xml:space="preserve">xpand electric vehicle charging infrastructure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E82BD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A8107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4A063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39F4AB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520A112B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670BD4B" w14:textId="0666BC1C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I</w:t>
            </w:r>
            <w:r w:rsidR="002352A4" w:rsidRPr="002352A4">
              <w:rPr>
                <w:sz w:val="21"/>
                <w:szCs w:val="21"/>
                <w:lang w:val="en"/>
              </w:rPr>
              <w:t xml:space="preserve">mprove </w:t>
            </w:r>
            <w:r w:rsidR="00165D1C">
              <w:rPr>
                <w:sz w:val="21"/>
                <w:szCs w:val="21"/>
                <w:lang w:val="en"/>
              </w:rPr>
              <w:t xml:space="preserve">interstate </w:t>
            </w:r>
            <w:r w:rsidR="002352A4" w:rsidRPr="002352A4">
              <w:rPr>
                <w:sz w:val="21"/>
                <w:szCs w:val="21"/>
                <w:lang w:val="en"/>
              </w:rPr>
              <w:t>electricity grid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AB6A6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DADF7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77DED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56B27D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2F9D9681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7417B75" w14:textId="2E4B2BA8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I</w:t>
            </w:r>
            <w:r w:rsidR="002352A4" w:rsidRPr="002352A4">
              <w:rPr>
                <w:sz w:val="21"/>
                <w:szCs w:val="21"/>
                <w:lang w:val="en"/>
              </w:rPr>
              <w:t xml:space="preserve">mprove </w:t>
            </w:r>
            <w:r w:rsidR="00165D1C">
              <w:rPr>
                <w:sz w:val="21"/>
                <w:szCs w:val="21"/>
                <w:lang w:val="en"/>
              </w:rPr>
              <w:t xml:space="preserve">city </w:t>
            </w:r>
            <w:r w:rsidR="002352A4" w:rsidRPr="002352A4">
              <w:rPr>
                <w:sz w:val="21"/>
                <w:szCs w:val="21"/>
                <w:lang w:val="en"/>
              </w:rPr>
              <w:t>public transportation options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A135D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5CB27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F4E04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20C7CC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118778F2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C51B0A2" w14:textId="055EFEF6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2352A4" w:rsidRPr="002352A4">
              <w:rPr>
                <w:sz w:val="21"/>
                <w:szCs w:val="21"/>
                <w:lang w:val="en"/>
              </w:rPr>
              <w:t xml:space="preserve">ake plans to deal with climate change impacts </w:t>
            </w:r>
            <w:r>
              <w:rPr>
                <w:sz w:val="21"/>
                <w:szCs w:val="21"/>
                <w:lang w:val="en"/>
              </w:rPr>
              <w:t>such as</w:t>
            </w:r>
            <w:r w:rsidRPr="002352A4">
              <w:rPr>
                <w:sz w:val="21"/>
                <w:szCs w:val="21"/>
                <w:lang w:val="en"/>
              </w:rPr>
              <w:t xml:space="preserve"> </w:t>
            </w:r>
            <w:r w:rsidR="002352A4" w:rsidRPr="002352A4">
              <w:rPr>
                <w:sz w:val="21"/>
                <w:szCs w:val="21"/>
                <w:lang w:val="en"/>
              </w:rPr>
              <w:t xml:space="preserve">heat waves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22CDD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FF759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0DBBD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EAA34C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6D46E0BE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537A9B1" w14:textId="322E53B4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2352A4" w:rsidRPr="002352A4">
              <w:rPr>
                <w:sz w:val="21"/>
                <w:szCs w:val="21"/>
                <w:lang w:val="en"/>
              </w:rPr>
              <w:t>easure and evaluate overall progress toward goals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5B39C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82604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71FBA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68E5DB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13A49CC8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A8F4197" w14:textId="364DEB2C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R</w:t>
            </w:r>
            <w:r w:rsidR="002352A4" w:rsidRPr="002352A4">
              <w:rPr>
                <w:sz w:val="21"/>
                <w:szCs w:val="21"/>
                <w:lang w:val="en"/>
              </w:rPr>
              <w:t>egulate electricity utilities and promote renewables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3F861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C4F65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EAB55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EFCD53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77FA8438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D1F5DE7" w14:textId="4E87702D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R</w:t>
            </w:r>
            <w:r w:rsidR="002352A4" w:rsidRPr="002352A4">
              <w:rPr>
                <w:sz w:val="21"/>
                <w:szCs w:val="21"/>
                <w:lang w:val="en"/>
              </w:rPr>
              <w:t>egulate how buildings are constructed and renovated through building codes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23811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DB326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EA3E0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01B7F1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6B7818C5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0AF5938" w14:textId="3CE73DFF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R</w:t>
            </w:r>
            <w:r w:rsidR="002352A4" w:rsidRPr="002352A4">
              <w:rPr>
                <w:sz w:val="21"/>
                <w:szCs w:val="21"/>
                <w:lang w:val="en"/>
              </w:rPr>
              <w:t>equire countries to submit plans and timelines for reducing emissions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EA35E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E27CF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A2828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F437F51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348C5E62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95B2F4E" w14:textId="1E1F696F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R</w:t>
            </w:r>
            <w:r w:rsidR="002352A4" w:rsidRPr="002352A4">
              <w:rPr>
                <w:sz w:val="21"/>
                <w:szCs w:val="21"/>
                <w:lang w:val="en"/>
              </w:rPr>
              <w:t>equire more</w:t>
            </w:r>
            <w:r>
              <w:rPr>
                <w:sz w:val="21"/>
                <w:szCs w:val="21"/>
                <w:lang w:val="en"/>
              </w:rPr>
              <w:t>-</w:t>
            </w:r>
            <w:r w:rsidR="002352A4" w:rsidRPr="002352A4">
              <w:rPr>
                <w:sz w:val="21"/>
                <w:szCs w:val="21"/>
                <w:lang w:val="en"/>
              </w:rPr>
              <w:t>efficient designs, full electrification, or low-carbon building materials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2B959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D6878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D94F8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68AB9B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46429F81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118BF6DE" w14:textId="7FBF23B3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S</w:t>
            </w:r>
            <w:r w:rsidR="002352A4" w:rsidRPr="002352A4">
              <w:rPr>
                <w:sz w:val="21"/>
                <w:szCs w:val="21"/>
                <w:lang w:val="en"/>
              </w:rPr>
              <w:t xml:space="preserve">et emissions reduction targets </w:t>
            </w:r>
            <w:r>
              <w:rPr>
                <w:sz w:val="21"/>
                <w:szCs w:val="21"/>
                <w:lang w:val="en"/>
              </w:rPr>
              <w:t>such as</w:t>
            </w:r>
            <w:r w:rsidRPr="002352A4">
              <w:rPr>
                <w:sz w:val="21"/>
                <w:szCs w:val="21"/>
                <w:lang w:val="en"/>
              </w:rPr>
              <w:t xml:space="preserve"> </w:t>
            </w:r>
            <w:r w:rsidR="002352A4" w:rsidRPr="002352A4">
              <w:rPr>
                <w:sz w:val="21"/>
                <w:szCs w:val="21"/>
                <w:lang w:val="en"/>
              </w:rPr>
              <w:t>net zero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A523A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16205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9A49AF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099FC3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  <w:tr w:rsidR="002352A4" w:rsidRPr="002352A4" w14:paraId="2FF660D6" w14:textId="77777777" w:rsidTr="00163143"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C6353FC" w14:textId="62C97E2A" w:rsidR="002352A4" w:rsidRPr="002352A4" w:rsidRDefault="00CF331B" w:rsidP="00163143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S</w:t>
            </w:r>
            <w:r w:rsidR="002352A4" w:rsidRPr="002352A4">
              <w:rPr>
                <w:sz w:val="21"/>
                <w:szCs w:val="21"/>
                <w:lang w:val="en"/>
              </w:rPr>
              <w:t>ubsidize and promote electric vehicles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9D1A6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CA4BF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90C40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F7DD6D" w14:textId="77777777" w:rsidR="002352A4" w:rsidRPr="002352A4" w:rsidRDefault="002352A4" w:rsidP="00163143">
            <w:pPr>
              <w:pStyle w:val="BodyText"/>
              <w:spacing w:after="0"/>
              <w:rPr>
                <w:sz w:val="21"/>
                <w:szCs w:val="21"/>
              </w:rPr>
            </w:pPr>
          </w:p>
        </w:tc>
      </w:tr>
    </w:tbl>
    <w:p w14:paraId="72B2DE9D" w14:textId="53133122" w:rsidR="002352A4" w:rsidRDefault="002352A4" w:rsidP="002352A4">
      <w:pPr>
        <w:pStyle w:val="BodyText"/>
      </w:pPr>
    </w:p>
    <w:sectPr w:rsidR="002352A4" w:rsidSect="00932C88">
      <w:headerReference w:type="default" r:id="rId7"/>
      <w:footerReference w:type="default" r:id="rId8"/>
      <w:pgSz w:w="12240" w:h="15840"/>
      <w:pgMar w:top="2084" w:right="1440" w:bottom="1440" w:left="1440" w:header="72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1561" w14:textId="77777777" w:rsidR="00932C88" w:rsidRDefault="00932C88" w:rsidP="00697515">
      <w:pPr>
        <w:spacing w:after="0"/>
      </w:pPr>
      <w:r>
        <w:separator/>
      </w:r>
    </w:p>
  </w:endnote>
  <w:endnote w:type="continuationSeparator" w:id="0">
    <w:p w14:paraId="01A8C98A" w14:textId="77777777" w:rsidR="00932C88" w:rsidRDefault="00932C88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ED8E" w14:textId="49BE693D" w:rsidR="00746C55" w:rsidRPr="00E875FD" w:rsidRDefault="00163143" w:rsidP="00163143">
    <w:pPr>
      <w:pStyle w:val="Footer"/>
      <w:jc w:val="lef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8276" wp14:editId="2CFB9C82">
              <wp:simplePos x="0" y="0"/>
              <wp:positionH relativeFrom="column">
                <wp:posOffset>-868218</wp:posOffset>
              </wp:positionH>
              <wp:positionV relativeFrom="paragraph">
                <wp:posOffset>239280</wp:posOffset>
              </wp:positionV>
              <wp:extent cx="7628021" cy="332509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DDB4B" w14:textId="322C058E" w:rsidR="00746C55" w:rsidRPr="00B95CC9" w:rsidRDefault="007B1998" w:rsidP="00B95CC9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>. Credit: “</w:t>
                          </w:r>
                          <w:r w:rsidR="00163143" w:rsidRPr="00163143">
                            <w:rPr>
                              <w:color w:val="000000" w:themeColor="text1"/>
                            </w:rPr>
                            <w:t>Opener</w:t>
                          </w:r>
                          <w:r w:rsidRPr="00163143">
                            <w:rPr>
                              <w:color w:val="000000" w:themeColor="text1"/>
                            </w:rPr>
                            <w:t xml:space="preserve"> –</w:t>
                          </w:r>
                          <w:r w:rsidR="00163143" w:rsidRPr="00163143">
                            <w:rPr>
                              <w:color w:val="000000" w:themeColor="text1"/>
                            </w:rPr>
                            <w:t>Action Levels Sort</w:t>
                          </w:r>
                          <w:r w:rsidRPr="00B95CC9">
                            <w:t xml:space="preserve">”, 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F82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8.35pt;margin-top:18.85pt;width:600.6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" filled="f" stroked="f" strokeweight=".5pt">
              <v:textbox>
                <w:txbxContent>
                  <w:p w14:paraId="2BCDDB4B" w14:textId="322C058E" w:rsidR="00746C55" w:rsidRPr="00B95CC9" w:rsidRDefault="007B1998" w:rsidP="00B95CC9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>. Credit: “</w:t>
                    </w:r>
                    <w:r w:rsidR="00163143" w:rsidRPr="00163143">
                      <w:rPr>
                        <w:color w:val="000000" w:themeColor="text1"/>
                      </w:rPr>
                      <w:t>Opener</w:t>
                    </w:r>
                    <w:r w:rsidRPr="00163143">
                      <w:rPr>
                        <w:color w:val="000000" w:themeColor="text1"/>
                      </w:rPr>
                      <w:t xml:space="preserve"> –</w:t>
                    </w:r>
                    <w:r w:rsidR="00163143" w:rsidRPr="00163143">
                      <w:rPr>
                        <w:color w:val="000000" w:themeColor="text1"/>
                      </w:rPr>
                      <w:t>Action Levels Sort</w:t>
                    </w:r>
                    <w:r w:rsidRPr="00B95CC9">
                      <w:t xml:space="preserve">”, 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tab/>
    </w:r>
    <w:r>
      <w:rPr>
        <w:noProof w:val="0"/>
      </w:rPr>
      <w:tab/>
    </w:r>
    <w:r w:rsidR="007B1998">
      <w:rPr>
        <w:noProof w:val="0"/>
      </w:rPr>
      <w:fldChar w:fldCharType="begin"/>
    </w:r>
    <w:r w:rsidR="007B1998">
      <w:instrText xml:space="preserve"> PAGE   \* MERGEFORMAT </w:instrText>
    </w:r>
    <w:r w:rsidR="007B1998">
      <w:rPr>
        <w:noProof w:val="0"/>
      </w:rPr>
      <w:fldChar w:fldCharType="separate"/>
    </w:r>
    <w:r w:rsidR="007B1998">
      <w:t>1</w:t>
    </w:r>
    <w:r w:rsidR="007B1998">
      <w:fldChar w:fldCharType="end"/>
    </w:r>
  </w:p>
  <w:p w14:paraId="547A5938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2DA93ABF" wp14:editId="503F69E2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574002178" name="Picture 57400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72C4" w14:textId="77777777" w:rsidR="00932C88" w:rsidRDefault="00932C88" w:rsidP="00697515">
      <w:pPr>
        <w:spacing w:after="0"/>
      </w:pPr>
      <w:r>
        <w:separator/>
      </w:r>
    </w:p>
  </w:footnote>
  <w:footnote w:type="continuationSeparator" w:id="0">
    <w:p w14:paraId="634DB5DA" w14:textId="77777777" w:rsidR="00932C88" w:rsidRDefault="00932C88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4221" w14:textId="2336B48B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914B12" wp14:editId="25F9A158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B0D3DA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163143">
      <w:t>UNIT 4</w:t>
    </w:r>
  </w:p>
  <w:p w14:paraId="22A4DDA8" w14:textId="37720433" w:rsidR="00456616" w:rsidRPr="00456616" w:rsidRDefault="00142D33" w:rsidP="00456616">
    <w:pPr>
      <w:pStyle w:val="Title"/>
    </w:pPr>
    <w:r>
      <w:t>OPEN</w:t>
    </w:r>
    <w:r w:rsidR="007B1998">
      <w:t>ER</w:t>
    </w:r>
    <w:r w:rsidR="007B1998" w:rsidRPr="00CD0494">
      <w:t>—</w:t>
    </w:r>
    <w:r w:rsidR="002352A4">
      <w:t>ACTION LEVELS SORT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110391881">
    <w:abstractNumId w:val="0"/>
  </w:num>
  <w:num w:numId="2" w16cid:durableId="192244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A4"/>
    <w:rsid w:val="00044D61"/>
    <w:rsid w:val="00142D33"/>
    <w:rsid w:val="00163143"/>
    <w:rsid w:val="00165D1C"/>
    <w:rsid w:val="00177F1D"/>
    <w:rsid w:val="001975E9"/>
    <w:rsid w:val="001C3D81"/>
    <w:rsid w:val="00204B87"/>
    <w:rsid w:val="002352A4"/>
    <w:rsid w:val="00273460"/>
    <w:rsid w:val="00293068"/>
    <w:rsid w:val="002F1A0D"/>
    <w:rsid w:val="00371351"/>
    <w:rsid w:val="003B75EE"/>
    <w:rsid w:val="00415402"/>
    <w:rsid w:val="00456616"/>
    <w:rsid w:val="005C4685"/>
    <w:rsid w:val="005D1547"/>
    <w:rsid w:val="00623EDB"/>
    <w:rsid w:val="006427FA"/>
    <w:rsid w:val="00697515"/>
    <w:rsid w:val="006D52CA"/>
    <w:rsid w:val="00746C55"/>
    <w:rsid w:val="007B1998"/>
    <w:rsid w:val="007E1295"/>
    <w:rsid w:val="00932C88"/>
    <w:rsid w:val="00A011AF"/>
    <w:rsid w:val="00A10CA6"/>
    <w:rsid w:val="00A272B5"/>
    <w:rsid w:val="00AA42D5"/>
    <w:rsid w:val="00C1084D"/>
    <w:rsid w:val="00C26DE2"/>
    <w:rsid w:val="00C41099"/>
    <w:rsid w:val="00CF331B"/>
    <w:rsid w:val="00D21BC9"/>
    <w:rsid w:val="00D30D44"/>
    <w:rsid w:val="00D47E5A"/>
    <w:rsid w:val="00D616C5"/>
    <w:rsid w:val="00DF7ED0"/>
    <w:rsid w:val="00E325D8"/>
    <w:rsid w:val="00E33E83"/>
    <w:rsid w:val="00EA5E20"/>
    <w:rsid w:val="00EB018E"/>
    <w:rsid w:val="00F25408"/>
    <w:rsid w:val="00F33374"/>
    <w:rsid w:val="00F50909"/>
    <w:rsid w:val="00FD27F9"/>
    <w:rsid w:val="00FD7B7E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82455"/>
  <w15:chartTrackingRefBased/>
  <w15:docId w15:val="{C4B42500-FC99-394A-B88B-2AC2F0D5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2352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2A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3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3</cp:revision>
  <dcterms:created xsi:type="dcterms:W3CDTF">2024-01-31T20:24:00Z</dcterms:created>
  <dcterms:modified xsi:type="dcterms:W3CDTF">2024-02-01T19:04:00Z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