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8170" w14:textId="197730E8" w:rsidR="006A58C3" w:rsidRDefault="00724424" w:rsidP="006A58C3">
      <w:pPr>
        <w:pStyle w:val="Heading2"/>
      </w:pPr>
      <w:r>
        <w:t>Contextualization</w:t>
      </w:r>
      <w:r w:rsidR="006A58C3">
        <w:t>:</w:t>
      </w:r>
      <w:r w:rsidR="006A58C3">
        <w:rPr>
          <w:spacing w:val="-12"/>
        </w:rPr>
        <w:t xml:space="preserve"> </w:t>
      </w:r>
      <w:r w:rsidR="006A58C3">
        <w:t>Feedback</w:t>
      </w:r>
      <w:r w:rsidR="006A58C3">
        <w:rPr>
          <w:spacing w:val="-12"/>
        </w:rPr>
        <w:t xml:space="preserve"> </w:t>
      </w:r>
      <w:r w:rsidR="006A58C3" w:rsidRPr="006A58C3">
        <w:t>Form</w:t>
      </w:r>
    </w:p>
    <w:p w14:paraId="76C3618D" w14:textId="77777777" w:rsidR="006A58C3" w:rsidRP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351"/>
        <w:gridCol w:w="2693"/>
        <w:gridCol w:w="3481"/>
        <w:gridCol w:w="3481"/>
      </w:tblGrid>
      <w:tr w:rsidR="00724424" w:rsidRPr="00724424" w14:paraId="4A4D99B5" w14:textId="77777777" w:rsidTr="00684114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4B293E91" w14:textId="489E275A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Broad Context</w:t>
            </w:r>
          </w:p>
        </w:tc>
        <w:tc>
          <w:tcPr>
            <w:tcW w:w="2351" w:type="dxa"/>
          </w:tcPr>
          <w:p w14:paraId="08521E0A" w14:textId="68359514" w:rsidR="00724424" w:rsidRPr="00724424" w:rsidRDefault="00724424" w:rsidP="005624AE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No broad context is identified.</w:t>
            </w:r>
          </w:p>
        </w:tc>
        <w:tc>
          <w:tcPr>
            <w:tcW w:w="2693" w:type="dxa"/>
          </w:tcPr>
          <w:p w14:paraId="5157258C" w14:textId="258141B7" w:rsidR="00724424" w:rsidRPr="00724424" w:rsidRDefault="00724424" w:rsidP="005624AE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 xml:space="preserve">Broad context is </w:t>
            </w:r>
            <w:r w:rsidRPr="00724424">
              <w:rPr>
                <w:b/>
                <w:bCs w:val="0"/>
                <w:color w:val="000000" w:themeColor="text1"/>
                <w:sz w:val="20"/>
                <w:szCs w:val="20"/>
              </w:rPr>
              <w:t>identified</w:t>
            </w:r>
            <w:r w:rsidRPr="0072442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14:paraId="10178D1E" w14:textId="3A0D84EC" w:rsidR="00724424" w:rsidRPr="00724424" w:rsidRDefault="00724424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A </w:t>
            </w:r>
            <w:r w:rsidRPr="00724424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brief</w:t>
            </w: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 analysis of the broad context is provided.</w:t>
            </w:r>
          </w:p>
        </w:tc>
        <w:tc>
          <w:tcPr>
            <w:tcW w:w="3481" w:type="dxa"/>
          </w:tcPr>
          <w:p w14:paraId="17484361" w14:textId="27BF7FDD" w:rsidR="00724424" w:rsidRPr="00724424" w:rsidRDefault="00724424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An extended analysis of the broad context is provided.</w:t>
            </w:r>
          </w:p>
        </w:tc>
      </w:tr>
      <w:tr w:rsidR="006A58C3" w:rsidRPr="00724424" w14:paraId="3E1DE257" w14:textId="77777777" w:rsidTr="005624AE">
        <w:trPr>
          <w:trHeight w:val="657"/>
        </w:trPr>
        <w:tc>
          <w:tcPr>
            <w:tcW w:w="13336" w:type="dxa"/>
            <w:gridSpan w:val="5"/>
          </w:tcPr>
          <w:p w14:paraId="0248CE45" w14:textId="77777777" w:rsidR="006A58C3" w:rsidRPr="00724424" w:rsidRDefault="006A58C3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01660C73" w14:textId="77777777" w:rsidR="006A58C3" w:rsidRPr="00724424" w:rsidRDefault="006A58C3" w:rsidP="006A58C3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2410"/>
        <w:gridCol w:w="2693"/>
        <w:gridCol w:w="3481"/>
        <w:gridCol w:w="3481"/>
      </w:tblGrid>
      <w:tr w:rsidR="00724424" w:rsidRPr="00724424" w14:paraId="3914943E" w14:textId="77777777" w:rsidTr="00C23294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42F843FC" w14:textId="6AA40465" w:rsidR="00724424" w:rsidRPr="00724424" w:rsidRDefault="00724424" w:rsidP="006A58C3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Narrow Context</w:t>
            </w:r>
          </w:p>
        </w:tc>
        <w:tc>
          <w:tcPr>
            <w:tcW w:w="2410" w:type="dxa"/>
          </w:tcPr>
          <w:p w14:paraId="4954FAD5" w14:textId="17DC1155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No narrow context is identified.</w:t>
            </w:r>
          </w:p>
        </w:tc>
        <w:tc>
          <w:tcPr>
            <w:tcW w:w="2693" w:type="dxa"/>
          </w:tcPr>
          <w:p w14:paraId="5C278BFA" w14:textId="711A1409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Narrow context is identified.</w:t>
            </w:r>
            <w:r w:rsidRPr="00724424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481" w:type="dxa"/>
          </w:tcPr>
          <w:p w14:paraId="45E84192" w14:textId="57E79A99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A brief analysis of the narrow context is provided.</w:t>
            </w:r>
            <w:r w:rsidRPr="00724424">
              <w:rPr>
                <w:color w:val="BFBFBF" w:themeColor="background1" w:themeShade="BF"/>
                <w:sz w:val="20"/>
                <w:szCs w:val="20"/>
              </w:rPr>
              <w:tab/>
            </w:r>
          </w:p>
        </w:tc>
        <w:tc>
          <w:tcPr>
            <w:tcW w:w="3481" w:type="dxa"/>
          </w:tcPr>
          <w:p w14:paraId="7431E469" w14:textId="6AEB7A94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An extended analysis of the narrow context is provided.</w:t>
            </w:r>
          </w:p>
        </w:tc>
      </w:tr>
      <w:tr w:rsidR="006A58C3" w:rsidRPr="00724424" w14:paraId="2B42F9F1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587F15A" w14:textId="77777777" w:rsidR="006A58C3" w:rsidRPr="00724424" w:rsidRDefault="006A58C3" w:rsidP="006A58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437B49C6" w14:textId="77777777" w:rsidR="006A58C3" w:rsidRPr="00724424" w:rsidRDefault="006A58C3" w:rsidP="00724424">
      <w:pPr>
        <w:ind w:firstLine="720"/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827"/>
        <w:gridCol w:w="3828"/>
        <w:gridCol w:w="4410"/>
      </w:tblGrid>
      <w:tr w:rsidR="00724424" w:rsidRPr="00724424" w14:paraId="6CF7AC06" w14:textId="77777777" w:rsidTr="00724424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0507F11" w14:textId="1FB9768D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rFonts w:ascii="Aaux ProBold"/>
                <w:color w:val="231F20"/>
                <w:spacing w:val="-2"/>
                <w:sz w:val="20"/>
                <w:szCs w:val="20"/>
              </w:rPr>
              <w:t>Analysis</w:t>
            </w:r>
          </w:p>
        </w:tc>
        <w:tc>
          <w:tcPr>
            <w:tcW w:w="3827" w:type="dxa"/>
          </w:tcPr>
          <w:p w14:paraId="3B278545" w14:textId="6B9215D6" w:rsidR="00724424" w:rsidRPr="00724424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No description of how context helps to explain the historical event is provided.</w:t>
            </w:r>
          </w:p>
        </w:tc>
        <w:tc>
          <w:tcPr>
            <w:tcW w:w="3828" w:type="dxa"/>
          </w:tcPr>
          <w:p w14:paraId="76308473" w14:textId="5EC67F8D" w:rsidR="00724424" w:rsidRPr="00724424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A </w:t>
            </w:r>
            <w:r w:rsidRPr="00724424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brief</w:t>
            </w: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 description of how context helps to explain the historical event is provided.</w:t>
            </w:r>
          </w:p>
        </w:tc>
        <w:tc>
          <w:tcPr>
            <w:tcW w:w="4410" w:type="dxa"/>
          </w:tcPr>
          <w:p w14:paraId="0B44E451" w14:textId="0DDDC67C" w:rsidR="00724424" w:rsidRPr="00724424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An </w:t>
            </w:r>
            <w:r w:rsidRPr="00724424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extended</w:t>
            </w: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 description of how context helps to explain the historical event is provided.</w:t>
            </w:r>
          </w:p>
        </w:tc>
      </w:tr>
      <w:tr w:rsidR="00724424" w:rsidRPr="00724424" w14:paraId="38EF7BAE" w14:textId="77777777" w:rsidTr="005624AE">
        <w:trPr>
          <w:trHeight w:val="657"/>
        </w:trPr>
        <w:tc>
          <w:tcPr>
            <w:tcW w:w="13336" w:type="dxa"/>
            <w:gridSpan w:val="4"/>
          </w:tcPr>
          <w:p w14:paraId="748F4FA6" w14:textId="77777777" w:rsidR="00724424" w:rsidRPr="00724424" w:rsidRDefault="00724424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1069113F" w14:textId="77777777" w:rsidR="00A11C2A" w:rsidRPr="00724424" w:rsidRDefault="00A11C2A" w:rsidP="00724424">
      <w:pPr>
        <w:ind w:firstLine="720"/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724424" w:rsidRPr="00724424" w14:paraId="18EF4C4E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2C794D14" w14:textId="77777777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14:paraId="448ED554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Incorrectly refers to historical content and may include misconceptions of that content.</w:t>
            </w:r>
          </w:p>
          <w:p w14:paraId="369AC1EC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There are many minor errors or a major error in applying historical content.</w:t>
            </w:r>
          </w:p>
          <w:p w14:paraId="6A0E3C5F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14:paraId="3F2EE6D9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explicit misconceptions of the content.</w:t>
            </w:r>
          </w:p>
          <w:p w14:paraId="055AE09D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May make an occasional minor error in applying historical content.</w:t>
            </w:r>
          </w:p>
          <w:p w14:paraId="0A6788FB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14:paraId="40FEC386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misconceptions.</w:t>
            </w:r>
          </w:p>
          <w:p w14:paraId="089FCA51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There are no errors in applying historical content.</w:t>
            </w:r>
          </w:p>
          <w:p w14:paraId="752148B5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using unsupported opinions.</w:t>
            </w:r>
          </w:p>
        </w:tc>
      </w:tr>
      <w:tr w:rsidR="00724424" w:rsidRPr="00724424" w14:paraId="0695CAC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F4F0C40" w14:textId="77777777" w:rsidR="00724424" w:rsidRPr="00724424" w:rsidRDefault="00724424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3CCA0046" w14:textId="77777777" w:rsidR="00724424" w:rsidRPr="00724424" w:rsidRDefault="00724424" w:rsidP="00724424">
      <w:pPr>
        <w:pStyle w:val="BodyText"/>
        <w:rPr>
          <w:lang w:val="en-US"/>
        </w:rPr>
      </w:pPr>
    </w:p>
    <w:sectPr w:rsidR="00724424" w:rsidRPr="00724424" w:rsidSect="007772A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86" w:right="1247" w:bottom="1190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06BD" w14:textId="77777777" w:rsidR="006B3763" w:rsidRDefault="006B3763" w:rsidP="00A83BC7">
      <w:r>
        <w:separator/>
      </w:r>
    </w:p>
  </w:endnote>
  <w:endnote w:type="continuationSeparator" w:id="0">
    <w:p w14:paraId="39E3F7B8" w14:textId="77777777" w:rsidR="006B3763" w:rsidRDefault="006B3763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aux ProBold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08B02CAA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BE67E9">
      <w:t>Contextualization</w:t>
    </w:r>
    <w:r w:rsidRPr="00975739">
      <w:t>–</w:t>
    </w:r>
    <w:r w:rsidR="00724424">
      <w:t>Introduction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046E" w14:textId="77777777" w:rsidR="006B3763" w:rsidRDefault="006B3763" w:rsidP="00A83BC7">
      <w:r>
        <w:separator/>
      </w:r>
    </w:p>
  </w:footnote>
  <w:footnote w:type="continuationSeparator" w:id="0">
    <w:p w14:paraId="5853C0CE" w14:textId="77777777" w:rsidR="006B3763" w:rsidRDefault="006B3763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F69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</w:p>
  <w:p w14:paraId="01576335" w14:textId="0A432553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0222B">
          <w:t>WHP ORIGINS / LESSON 3.5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3A7DFAA1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67E9">
          <w:t>Contextualization—introduction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BC40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467B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3AE0EE5" w14:textId="3B3417A1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863B58">
          <w:t>3</w:t>
        </w:r>
        <w:r w:rsidR="006A58C3">
          <w:t>.</w:t>
        </w:r>
        <w:r w:rsidR="0010222B">
          <w:t>5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3541BCDB" w:rsidR="009C6711" w:rsidRDefault="00BE67E9" w:rsidP="009C6711">
        <w:pPr>
          <w:pStyle w:val="Title"/>
        </w:pPr>
        <w:r>
          <w:t>Contextualization—introduction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7"/>
  </w:num>
  <w:num w:numId="2" w16cid:durableId="1524899392">
    <w:abstractNumId w:val="16"/>
  </w:num>
  <w:num w:numId="3" w16cid:durableId="1037857893">
    <w:abstractNumId w:val="22"/>
  </w:num>
  <w:num w:numId="4" w16cid:durableId="299580663">
    <w:abstractNumId w:val="12"/>
  </w:num>
  <w:num w:numId="5" w16cid:durableId="488834021">
    <w:abstractNumId w:val="17"/>
  </w:num>
  <w:num w:numId="6" w16cid:durableId="338628087">
    <w:abstractNumId w:val="21"/>
  </w:num>
  <w:num w:numId="7" w16cid:durableId="1623073332">
    <w:abstractNumId w:val="18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28"/>
  </w:num>
  <w:num w:numId="14" w16cid:durableId="2079086041">
    <w:abstractNumId w:val="14"/>
  </w:num>
  <w:num w:numId="15" w16cid:durableId="1476796458">
    <w:abstractNumId w:val="0"/>
  </w:num>
  <w:num w:numId="16" w16cid:durableId="1834488287">
    <w:abstractNumId w:val="20"/>
  </w:num>
  <w:num w:numId="17" w16cid:durableId="1602253685">
    <w:abstractNumId w:val="11"/>
  </w:num>
  <w:num w:numId="18" w16cid:durableId="1693340333">
    <w:abstractNumId w:val="10"/>
  </w:num>
  <w:num w:numId="19" w16cid:durableId="1786535432">
    <w:abstractNumId w:val="24"/>
  </w:num>
  <w:num w:numId="20" w16cid:durableId="619914633">
    <w:abstractNumId w:val="15"/>
  </w:num>
  <w:num w:numId="21" w16cid:durableId="1127968592">
    <w:abstractNumId w:val="23"/>
  </w:num>
  <w:num w:numId="22" w16cid:durableId="995038929">
    <w:abstractNumId w:val="1"/>
  </w:num>
  <w:num w:numId="23" w16cid:durableId="725832810">
    <w:abstractNumId w:val="24"/>
    <w:lvlOverride w:ilvl="0">
      <w:startOverride w:val="1"/>
    </w:lvlOverride>
  </w:num>
  <w:num w:numId="24" w16cid:durableId="600722704">
    <w:abstractNumId w:val="24"/>
    <w:lvlOverride w:ilvl="0">
      <w:startOverride w:val="1"/>
    </w:lvlOverride>
  </w:num>
  <w:num w:numId="25" w16cid:durableId="1972662428">
    <w:abstractNumId w:val="24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5"/>
  </w:num>
  <w:num w:numId="29" w16cid:durableId="1825243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3"/>
  </w:num>
  <w:num w:numId="32" w16cid:durableId="212887775">
    <w:abstractNumId w:val="29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0222B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242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4285A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1AE"/>
    <w:rsid w:val="00696A58"/>
    <w:rsid w:val="006A58C3"/>
    <w:rsid w:val="006B0820"/>
    <w:rsid w:val="006B0980"/>
    <w:rsid w:val="006B3763"/>
    <w:rsid w:val="006C0A2E"/>
    <w:rsid w:val="006D6B80"/>
    <w:rsid w:val="006D704E"/>
    <w:rsid w:val="006F2216"/>
    <w:rsid w:val="006F3552"/>
    <w:rsid w:val="00701FCC"/>
    <w:rsid w:val="007044F7"/>
    <w:rsid w:val="00705600"/>
    <w:rsid w:val="00714472"/>
    <w:rsid w:val="00715412"/>
    <w:rsid w:val="00724424"/>
    <w:rsid w:val="007421B7"/>
    <w:rsid w:val="0074691B"/>
    <w:rsid w:val="0076264A"/>
    <w:rsid w:val="00770FD1"/>
    <w:rsid w:val="00772948"/>
    <w:rsid w:val="007772AD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63B58"/>
    <w:rsid w:val="00885D76"/>
    <w:rsid w:val="008866A6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7E9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EF408F"/>
    <w:rsid w:val="00F119AC"/>
    <w:rsid w:val="00F25BE3"/>
    <w:rsid w:val="00F3753B"/>
    <w:rsid w:val="00F56A29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%20Origins%20Activities/feedback%20form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Contextualization—introduction</dc:title>
  <dc:subject>WHP ORIGINS / LESSON 3.5</dc:subject>
  <dc:creator>Microsoft Office User</dc:creator>
  <cp:keywords/>
  <dc:description/>
  <cp:lastModifiedBy>Sam Heins</cp:lastModifiedBy>
  <cp:revision>7</cp:revision>
  <cp:lastPrinted>2023-11-03T18:20:00Z</cp:lastPrinted>
  <dcterms:created xsi:type="dcterms:W3CDTF">2024-05-02T17:50:00Z</dcterms:created>
  <dcterms:modified xsi:type="dcterms:W3CDTF">2024-05-21T18:43:00Z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