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5E167" w14:textId="0D658D36" w:rsidR="00797150" w:rsidRDefault="00797150" w:rsidP="00797150">
      <w:pPr>
        <w:pStyle w:val="Heading2"/>
      </w:pPr>
      <w:bookmarkStart w:id="0" w:name="_Hlk147904639"/>
      <w:r>
        <w:t>Preparation</w:t>
      </w:r>
    </w:p>
    <w:p w14:paraId="0692B695" w14:textId="77777777" w:rsidR="00797150" w:rsidRPr="00797150" w:rsidRDefault="00797150" w:rsidP="00797150">
      <w:pPr>
        <w:pStyle w:val="Bullets"/>
      </w:pPr>
      <w:r w:rsidRPr="00797150">
        <w:t xml:space="preserve">Download the </w:t>
      </w:r>
      <w:hyperlink r:id="rId8" w:history="1">
        <w:r w:rsidRPr="00797150">
          <w:rPr>
            <w:rStyle w:val="Hyperlink"/>
          </w:rPr>
          <w:t>WHP Writing Rubric</w:t>
        </w:r>
      </w:hyperlink>
    </w:p>
    <w:p w14:paraId="18F1F71C" w14:textId="4A296F76" w:rsidR="00DA1410" w:rsidRPr="002B34FE" w:rsidRDefault="00DA1410" w:rsidP="00B36D3E">
      <w:pPr>
        <w:pStyle w:val="Heading2"/>
        <w:rPr>
          <w:lang w:val="en-US"/>
        </w:rPr>
      </w:pPr>
      <w:r w:rsidRPr="002B34FE">
        <w:rPr>
          <w:lang w:val="en-US"/>
        </w:rPr>
        <w:t>Purpose</w:t>
      </w:r>
    </w:p>
    <w:p w14:paraId="72761B79" w14:textId="2F406AE5" w:rsidR="0048039D" w:rsidRPr="002B34FE" w:rsidRDefault="00797150" w:rsidP="00797150">
      <w:pPr>
        <w:pStyle w:val="BodyText"/>
      </w:pPr>
      <w:r w:rsidRPr="00797150">
        <w:rPr>
          <w:lang w:val="en-US"/>
        </w:rPr>
        <w:t>In this activity, you’ll continue to get familiar with elements of good writing by digging into the Analysis and Evidence row of the WHP Writing Rubric. You’ll analyze a sample student essay, which will help you become more familiar with the specific expectations for WHP writing, as well as help you become a more skilled writer in general.</w:t>
      </w:r>
    </w:p>
    <w:p w14:paraId="3808D716" w14:textId="77777777" w:rsidR="00DA1410" w:rsidRPr="002B34FE" w:rsidRDefault="00DA1410" w:rsidP="00B36D3E">
      <w:pPr>
        <w:pStyle w:val="Heading2"/>
        <w:rPr>
          <w:lang w:val="en-US"/>
        </w:rPr>
      </w:pPr>
      <w:r w:rsidRPr="002B34FE">
        <w:rPr>
          <w:lang w:val="en-US"/>
        </w:rPr>
        <w:t>Process</w:t>
      </w:r>
    </w:p>
    <w:p w14:paraId="42752F6F" w14:textId="77777777" w:rsidR="00797150" w:rsidRPr="00797150" w:rsidRDefault="00797150" w:rsidP="00797150">
      <w:pPr>
        <w:pStyle w:val="ListParagraph"/>
        <w:rPr>
          <w:lang w:val="en-US" w:bidi="ar-SA"/>
        </w:rPr>
      </w:pPr>
      <w:r w:rsidRPr="00797150">
        <w:rPr>
          <w:lang w:val="en-US" w:bidi="ar-SA"/>
        </w:rPr>
        <w:t xml:space="preserve">This activity will be </w:t>
      </w:r>
      <w:proofErr w:type="gramStart"/>
      <w:r w:rsidRPr="00797150">
        <w:rPr>
          <w:lang w:val="en-US" w:bidi="ar-SA"/>
        </w:rPr>
        <w:t>similar to</w:t>
      </w:r>
      <w:proofErr w:type="gramEnd"/>
      <w:r w:rsidRPr="00797150">
        <w:rPr>
          <w:lang w:val="en-US" w:bidi="ar-SA"/>
        </w:rPr>
        <w:t xml:space="preserve"> the one you did in Unit 2, when you analyzed the article “The Chronometric Revolution” to look for claim and focus. This time, you’ll look for analysis and evidence in a student essay that was written in response to the prompt, “To what extent was foraging or farming more desirable for early humans?” </w:t>
      </w:r>
    </w:p>
    <w:p w14:paraId="24A97CE2" w14:textId="77777777" w:rsidR="00797150" w:rsidRPr="00797150" w:rsidRDefault="00797150" w:rsidP="00797150">
      <w:pPr>
        <w:pStyle w:val="ListParagraph"/>
        <w:rPr>
          <w:lang w:val="en-US" w:bidi="ar-SA"/>
        </w:rPr>
      </w:pPr>
      <w:r w:rsidRPr="00797150">
        <w:rPr>
          <w:lang w:val="en-US" w:bidi="ar-SA"/>
        </w:rPr>
        <w:t>Before starting your analysis, take out the WHP Writing Rubric and review the Analysis and Evidence row with your class.</w:t>
      </w:r>
    </w:p>
    <w:p w14:paraId="1528AF7D" w14:textId="77777777" w:rsidR="00797150" w:rsidRPr="00797150" w:rsidRDefault="00797150" w:rsidP="00797150">
      <w:pPr>
        <w:pStyle w:val="ListParagraph"/>
        <w:rPr>
          <w:lang w:val="en-US" w:bidi="ar-SA"/>
        </w:rPr>
      </w:pPr>
      <w:r w:rsidRPr="00797150">
        <w:rPr>
          <w:lang w:val="en-US" w:bidi="ar-SA"/>
        </w:rPr>
        <w:t xml:space="preserve">Once you’ve reviewed these criteria, your teacher will probably put you into pairs or small groups to work collaboratively on the Writing – Analysis and Evidence Part 1 worksheet. </w:t>
      </w:r>
    </w:p>
    <w:p w14:paraId="54E10987" w14:textId="77777777" w:rsidR="00797150" w:rsidRPr="00797150" w:rsidRDefault="00797150" w:rsidP="00797150">
      <w:pPr>
        <w:pStyle w:val="ListParagraph"/>
        <w:rPr>
          <w:lang w:val="en-US" w:bidi="ar-SA"/>
        </w:rPr>
      </w:pPr>
      <w:r w:rsidRPr="00797150">
        <w:rPr>
          <w:lang w:val="en-US" w:bidi="ar-SA"/>
        </w:rPr>
        <w:t>Before you begin evaluating the analysis and evidence in the essay, identify the major claim (thesis) in the essay. While the thesis is not the focus of this activity, it’s difficult to assess the rest of the essay without being aware of the major claim, since everything in the essay should support it.</w:t>
      </w:r>
    </w:p>
    <w:p w14:paraId="583765F2" w14:textId="77777777" w:rsidR="00797150" w:rsidRPr="00797150" w:rsidRDefault="00797150" w:rsidP="00797150">
      <w:pPr>
        <w:pStyle w:val="ListParagraph"/>
        <w:rPr>
          <w:lang w:val="en-US" w:bidi="ar-SA"/>
        </w:rPr>
      </w:pPr>
      <w:r w:rsidRPr="00797150">
        <w:rPr>
          <w:lang w:val="en-US" w:bidi="ar-SA"/>
        </w:rPr>
        <w:t xml:space="preserve">Now that you’ve found the major claim, review the essay, paying close attention to important elements of analysis and evidence. This includes the use of source material, the analysis of that material, and the connection between sources and the paper’s major claim. </w:t>
      </w:r>
    </w:p>
    <w:p w14:paraId="604ECFF3" w14:textId="77777777" w:rsidR="00797150" w:rsidRPr="00797150" w:rsidRDefault="00797150" w:rsidP="00797150">
      <w:pPr>
        <w:pStyle w:val="ListParagraph"/>
        <w:rPr>
          <w:lang w:val="en-US" w:bidi="ar-SA"/>
        </w:rPr>
      </w:pPr>
      <w:r w:rsidRPr="00797150">
        <w:rPr>
          <w:lang w:val="en-US" w:bidi="ar-SA"/>
        </w:rPr>
        <w:t xml:space="preserve">Annotate the essay according to the worksheet directions, provide a grade (advanced, proficient, developing, or emerging), and comment about how well this student did on analysis and evidence in their writing. </w:t>
      </w:r>
    </w:p>
    <w:p w14:paraId="0AF03BF7" w14:textId="4A8C91B7" w:rsidR="00B246DD" w:rsidRPr="002B34FE" w:rsidRDefault="00797150" w:rsidP="00797150">
      <w:pPr>
        <w:pStyle w:val="ListParagraph"/>
        <w:rPr>
          <w:lang w:val="en-US"/>
        </w:rPr>
      </w:pPr>
      <w:r w:rsidRPr="00797150">
        <w:rPr>
          <w:lang w:val="en-US" w:bidi="ar-SA"/>
        </w:rPr>
        <w:t>Be prepared to share your answers with the class!</w:t>
      </w:r>
    </w:p>
    <w:p w14:paraId="5721F267" w14:textId="77777777" w:rsidR="00B61D4C" w:rsidRPr="002B34FE" w:rsidRDefault="0048039D" w:rsidP="009C6711">
      <w:pPr>
        <w:rPr>
          <w:lang w:val="en-US"/>
        </w:rPr>
      </w:pPr>
      <w:r w:rsidRPr="002B34FE">
        <w:rPr>
          <w:lang w:val="en-US"/>
        </w:rPr>
        <w:br w:type="page"/>
      </w:r>
    </w:p>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2F790B" w:rsidRPr="002B34FE" w14:paraId="100C293C" w14:textId="77777777" w:rsidTr="005624AE">
        <w:trPr>
          <w:cantSplit/>
        </w:trPr>
        <w:tc>
          <w:tcPr>
            <w:tcW w:w="766" w:type="dxa"/>
            <w:tcBorders>
              <w:top w:val="nil"/>
              <w:left w:val="nil"/>
              <w:bottom w:val="nil"/>
              <w:right w:val="single" w:sz="4" w:space="0" w:color="auto"/>
            </w:tcBorders>
            <w:vAlign w:val="center"/>
          </w:tcPr>
          <w:p w14:paraId="070448A2" w14:textId="77777777" w:rsidR="002F790B" w:rsidRPr="002B34FE" w:rsidRDefault="002F790B" w:rsidP="005624AE">
            <w:pPr>
              <w:pStyle w:val="HeaderNameDate"/>
              <w:rPr>
                <w:sz w:val="18"/>
                <w:szCs w:val="18"/>
                <w:lang w:val="en-US"/>
              </w:rPr>
            </w:pPr>
            <w:r w:rsidRPr="002B34FE">
              <w:rPr>
                <w:sz w:val="18"/>
                <w:szCs w:val="18"/>
                <w:lang w:val="en-US"/>
              </w:rPr>
              <w:lastRenderedPageBreak/>
              <w:t>Name:</w:t>
            </w:r>
          </w:p>
        </w:tc>
        <w:tc>
          <w:tcPr>
            <w:tcW w:w="2920" w:type="dxa"/>
            <w:tcBorders>
              <w:left w:val="single" w:sz="4" w:space="0" w:color="auto"/>
              <w:right w:val="single" w:sz="4" w:space="0" w:color="auto"/>
            </w:tcBorders>
            <w:shd w:val="clear" w:color="auto" w:fill="F2F2F2" w:themeFill="background1" w:themeFillShade="F2"/>
            <w:vAlign w:val="center"/>
          </w:tcPr>
          <w:p w14:paraId="4A63173D" w14:textId="77777777" w:rsidR="002F790B" w:rsidRPr="002B34FE" w:rsidRDefault="002F790B" w:rsidP="005624AE">
            <w:pPr>
              <w:pStyle w:val="StudentNameDate"/>
              <w:rPr>
                <w:lang w:val="en-US"/>
              </w:rPr>
            </w:pPr>
          </w:p>
        </w:tc>
        <w:tc>
          <w:tcPr>
            <w:tcW w:w="709" w:type="dxa"/>
            <w:tcBorders>
              <w:top w:val="nil"/>
              <w:left w:val="single" w:sz="4" w:space="0" w:color="auto"/>
              <w:bottom w:val="nil"/>
              <w:right w:val="single" w:sz="4" w:space="0" w:color="auto"/>
            </w:tcBorders>
            <w:vAlign w:val="center"/>
          </w:tcPr>
          <w:p w14:paraId="567F5554" w14:textId="77777777" w:rsidR="002F790B" w:rsidRPr="002B34FE" w:rsidRDefault="002F790B" w:rsidP="005624AE">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6DF94D02" w14:textId="77777777" w:rsidR="002F790B" w:rsidRPr="002B34FE" w:rsidRDefault="002F790B" w:rsidP="005624AE">
            <w:pPr>
              <w:pStyle w:val="StudentNameDate"/>
              <w:rPr>
                <w:lang w:val="en-US"/>
              </w:rPr>
            </w:pPr>
          </w:p>
        </w:tc>
      </w:tr>
    </w:tbl>
    <w:p w14:paraId="7B82281C" w14:textId="3B29B4A4" w:rsidR="00797150" w:rsidRPr="00797150" w:rsidRDefault="00797150" w:rsidP="00797150">
      <w:pPr>
        <w:pStyle w:val="BodyText"/>
        <w:rPr>
          <w:lang w:val="en-US"/>
        </w:rPr>
      </w:pPr>
      <w:r>
        <w:rPr>
          <w:b/>
          <w:bCs/>
          <w:noProof/>
          <w:lang w:val="en-US"/>
          <w14:ligatures w14:val="standardContextual"/>
        </w:rPr>
        <mc:AlternateContent>
          <mc:Choice Requires="wps">
            <w:drawing>
              <wp:anchor distT="0" distB="0" distL="114300" distR="114300" simplePos="0" relativeHeight="251659264" behindDoc="0" locked="0" layoutInCell="1" allowOverlap="1" wp14:anchorId="4A03C2E1" wp14:editId="2C2E3719">
                <wp:simplePos x="0" y="0"/>
                <wp:positionH relativeFrom="column">
                  <wp:posOffset>934190</wp:posOffset>
                </wp:positionH>
                <wp:positionV relativeFrom="paragraph">
                  <wp:posOffset>10795</wp:posOffset>
                </wp:positionV>
                <wp:extent cx="360000" cy="152400"/>
                <wp:effectExtent l="0" t="0" r="21590" b="19050"/>
                <wp:wrapNone/>
                <wp:docPr id="1915863868" name="Oval 1"/>
                <wp:cNvGraphicFramePr/>
                <a:graphic xmlns:a="http://schemas.openxmlformats.org/drawingml/2006/main">
                  <a:graphicData uri="http://schemas.microsoft.com/office/word/2010/wordprocessingShape">
                    <wps:wsp>
                      <wps:cNvSpPr/>
                      <wps:spPr>
                        <a:xfrm>
                          <a:off x="0" y="0"/>
                          <a:ext cx="360000" cy="152400"/>
                        </a:xfrm>
                        <a:prstGeom prst="ellipse">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oval w14:anchorId="72A488F4" id="Oval 1" o:spid="_x0000_s1026" style="position:absolute;margin-left:73.55pt;margin-top:.85pt;width:28.35pt;height: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" filled="f" strokecolor="#c00000" strokeweight="1.5pt">
                <v:stroke joinstyle="miter"/>
              </v:oval>
            </w:pict>
          </mc:Fallback>
        </mc:AlternateContent>
      </w:r>
      <w:r w:rsidR="00BE6D3C" w:rsidRPr="002B34FE">
        <w:rPr>
          <w:b/>
          <w:bCs/>
          <w:lang w:val="en-US"/>
        </w:rPr>
        <w:t>Directions:</w:t>
      </w:r>
      <w:r w:rsidR="00BE6D3C" w:rsidRPr="002B34FE">
        <w:rPr>
          <w:lang w:val="en-US"/>
        </w:rPr>
        <w:t xml:space="preserve"> </w:t>
      </w:r>
      <w:r w:rsidRPr="00797150">
        <w:rPr>
          <w:lang w:val="en-US"/>
        </w:rPr>
        <w:t xml:space="preserve">First, circle the major claim in the paper. Then, look for source material (quotes and citations) and </w:t>
      </w:r>
      <w:r w:rsidRPr="00797150">
        <w:rPr>
          <w:u w:val="single"/>
          <w:lang w:val="en-US"/>
        </w:rPr>
        <w:t>underline</w:t>
      </w:r>
      <w:r w:rsidRPr="00797150">
        <w:rPr>
          <w:lang w:val="en-US"/>
        </w:rPr>
        <w:t xml:space="preserve"> the analysis of the source material, and highlight text that connects sources to the thesis/major claim. Finally, give the essay a score (advanced, proficient, developing, or emerging) for “Analysis and Evidence” and provide some written comments that justify the score.</w:t>
      </w:r>
    </w:p>
    <w:p w14:paraId="4C5D4BAF" w14:textId="4B49A6E4" w:rsidR="00BE6D3C" w:rsidRDefault="00797150" w:rsidP="00797150">
      <w:pPr>
        <w:pStyle w:val="BodyText"/>
        <w:rPr>
          <w:lang w:val="en-US"/>
        </w:rPr>
      </w:pPr>
      <w:r w:rsidRPr="00797150">
        <w:rPr>
          <w:b/>
          <w:bCs/>
          <w:lang w:val="en-US"/>
        </w:rPr>
        <w:t>Essay prompt:</w:t>
      </w:r>
      <w:r w:rsidRPr="00797150">
        <w:rPr>
          <w:lang w:val="en-US"/>
        </w:rPr>
        <w:t xml:space="preserve"> To what extent was foraging or farming more desirable for early humans?</w:t>
      </w:r>
    </w:p>
    <w:p w14:paraId="3D4BAE98" w14:textId="77777777" w:rsidR="00797150" w:rsidRPr="00797150" w:rsidRDefault="00797150" w:rsidP="00797150">
      <w:pPr>
        <w:pStyle w:val="BodyTextIndent"/>
      </w:pPr>
      <w:r w:rsidRPr="00797150">
        <w:t xml:space="preserve">Early humans mainly relied upon hunting and gathering to survive until the advent of agriculture. It is hypothesized that the warming trend in the climate around 14,000 years ago aided in the development of agriculture. The domestication of plants and animals to use for food led to people building settlements near the areas they cultivated these foods, beginning the first sustained agricultural settlements. The advent of farming had serious drawbacks on both human health and society that </w:t>
      </w:r>
      <w:proofErr w:type="gramStart"/>
      <w:r w:rsidRPr="00797150">
        <w:t>still persist</w:t>
      </w:r>
      <w:proofErr w:type="gramEnd"/>
      <w:r w:rsidRPr="00797150">
        <w:t xml:space="preserve"> today, yet the societal and technological advances it allowed made the practice increasingly more desirable to our ancestors than foraging.</w:t>
      </w:r>
    </w:p>
    <w:p w14:paraId="1B75D929" w14:textId="77777777" w:rsidR="00797150" w:rsidRPr="00797150" w:rsidRDefault="00797150" w:rsidP="00797150">
      <w:pPr>
        <w:pStyle w:val="BodyTextIndent"/>
      </w:pPr>
      <w:r w:rsidRPr="00797150">
        <w:t>There were many drawbacks to the introduction of farming. In Document 7, Harari details some of the negative health impacts of farming on the human body. This evidence proves that farming was backbreaking labor and needed far more energy and time to create a viable source of food than hunting and gathering did. Political scientist James Scott says, “Early agricultural societies created the basis for systematic class distinctions that could be [passed down] between generations” (Doc 5). Scott argued that the advent of agriculture resulted in the injustices we have today, which shows farming has not been just progress. A group of researchers in the Philippines discovered that women were more affected by farming because they had to contend with both domestic chores and work in the fields (Doc. 1). This connects back to Scott’s discussion on how farming created societal inequalities that persist today, and it seems especially true for women.</w:t>
      </w:r>
    </w:p>
    <w:p w14:paraId="077DF3BC" w14:textId="5C9C7E8B" w:rsidR="00797150" w:rsidRPr="00797150" w:rsidRDefault="00797150" w:rsidP="00797150">
      <w:pPr>
        <w:pStyle w:val="BodyTextIndent"/>
      </w:pPr>
      <w:r w:rsidRPr="00797150">
        <w:rPr>
          <w:lang w:val="en-CA"/>
        </w:rPr>
        <w:t xml:space="preserve">However, agriculture led to a reliable food source which meant populations could grow like never before. Reilly states, “the possibility of a more creative, expressive life was available in the protected, semipermanent city” (Doc 4). Large cities needed new technologies for farming and for building structures because they had more people to feed and house. The security afforded by reliable food sources, buildings, and communities of people allowed for jobs outside of farming such as traders and craftsmen. This was an important step in the growth of collective learning, community development, and the spread of networks. While Brad </w:t>
      </w:r>
      <w:proofErr w:type="spellStart"/>
      <w:r w:rsidRPr="00797150">
        <w:rPr>
          <w:lang w:val="en-CA"/>
        </w:rPr>
        <w:t>deLong</w:t>
      </w:r>
      <w:proofErr w:type="spellEnd"/>
      <w:r w:rsidRPr="00797150">
        <w:rPr>
          <w:lang w:val="en-CA"/>
        </w:rPr>
        <w:t xml:space="preserve"> discussed the drawbacks of farming on human health and society,</w:t>
      </w:r>
      <w:r>
        <w:rPr>
          <w:lang w:val="en-CA"/>
        </w:rPr>
        <w:t xml:space="preserve"> </w:t>
      </w:r>
      <w:r w:rsidRPr="00797150">
        <w:t>he also proposed that the growth in human population was very important (Doc 6). We would not have complex societies without agriculture because human settlements required innovation, ingenuity, and structure to create and maintain. These settlements allowed for more people to invent and create. David Kaplan states “It is during the three lean months of the year that the San life approaches the precarious conditions that have come to be associated with the hunting and gathering way of life.” (Doc 3).</w:t>
      </w:r>
    </w:p>
    <w:p w14:paraId="2D4A341E" w14:textId="05FC226E" w:rsidR="00797150" w:rsidRDefault="00797150" w:rsidP="00797150">
      <w:pPr>
        <w:pStyle w:val="BodyTextIndent"/>
        <w:rPr>
          <w:lang w:val="en-CA"/>
        </w:rPr>
      </w:pPr>
      <w:r w:rsidRPr="00797150">
        <w:rPr>
          <w:lang w:val="en-CA"/>
        </w:rPr>
        <w:t>The advent of farming had many impacts on all aspects of humanity, from human health to the structure of our communities, both good and bad. Though there were many negative effects from farming, society would not be where it is today without it. Humanity has witnessed great growth and success from agriculture, even while contending with the side effects.</w:t>
      </w:r>
    </w:p>
    <w:p w14:paraId="076CF742" w14:textId="3DED0AA1" w:rsidR="00797150" w:rsidRPr="00797150" w:rsidRDefault="00797150" w:rsidP="00797150">
      <w:pPr>
        <w:pStyle w:val="BodyText"/>
        <w:rPr>
          <w:b/>
          <w:bCs/>
        </w:rPr>
      </w:pPr>
      <w:r w:rsidRPr="00797150">
        <w:rPr>
          <w:b/>
          <w:bCs/>
        </w:rPr>
        <w:lastRenderedPageBreak/>
        <w:t>Score:</w:t>
      </w:r>
    </w:p>
    <w:tbl>
      <w:tblPr>
        <w:tblStyle w:val="Default"/>
        <w:tblW w:w="0" w:type="auto"/>
        <w:tblLook w:val="0600" w:firstRow="0" w:lastRow="0" w:firstColumn="0" w:lastColumn="0" w:noHBand="1" w:noVBand="1"/>
      </w:tblPr>
      <w:tblGrid>
        <w:gridCol w:w="13336"/>
      </w:tblGrid>
      <w:tr w:rsidR="00797150" w14:paraId="2DCBAAEC" w14:textId="77777777" w:rsidTr="00797150">
        <w:trPr>
          <w:trHeight w:val="1134"/>
        </w:trPr>
        <w:tc>
          <w:tcPr>
            <w:tcW w:w="13336" w:type="dxa"/>
          </w:tcPr>
          <w:p w14:paraId="1C20B4FA" w14:textId="77777777" w:rsidR="00797150" w:rsidRDefault="00797150" w:rsidP="00797150"/>
        </w:tc>
      </w:tr>
    </w:tbl>
    <w:p w14:paraId="25666415" w14:textId="644E791D" w:rsidR="00797150" w:rsidRPr="00797150" w:rsidRDefault="00797150" w:rsidP="00797150">
      <w:pPr>
        <w:pStyle w:val="BodyText"/>
        <w:rPr>
          <w:b/>
          <w:bCs/>
        </w:rPr>
      </w:pPr>
      <w:r w:rsidRPr="00797150">
        <w:rPr>
          <w:b/>
          <w:bCs/>
        </w:rPr>
        <w:t>Comment:</w:t>
      </w:r>
    </w:p>
    <w:tbl>
      <w:tblPr>
        <w:tblStyle w:val="Default"/>
        <w:tblW w:w="0" w:type="auto"/>
        <w:tblLook w:val="0600" w:firstRow="0" w:lastRow="0" w:firstColumn="0" w:lastColumn="0" w:noHBand="1" w:noVBand="1"/>
      </w:tblPr>
      <w:tblGrid>
        <w:gridCol w:w="13336"/>
      </w:tblGrid>
      <w:tr w:rsidR="00797150" w14:paraId="5BE8733D" w14:textId="77777777" w:rsidTr="00797150">
        <w:trPr>
          <w:trHeight w:val="5726"/>
        </w:trPr>
        <w:tc>
          <w:tcPr>
            <w:tcW w:w="13336" w:type="dxa"/>
          </w:tcPr>
          <w:p w14:paraId="19548E6C" w14:textId="77777777" w:rsidR="00797150" w:rsidRDefault="00797150" w:rsidP="009516EE"/>
        </w:tc>
      </w:tr>
      <w:bookmarkEnd w:id="0"/>
    </w:tbl>
    <w:p w14:paraId="0B8B4109" w14:textId="77777777" w:rsidR="00797150" w:rsidRPr="00797150" w:rsidRDefault="00797150" w:rsidP="00797150"/>
    <w:sectPr w:rsidR="00797150" w:rsidRPr="00797150" w:rsidSect="00DB7B4F">
      <w:headerReference w:type="default" r:id="rId9"/>
      <w:footerReference w:type="default" r:id="rId10"/>
      <w:headerReference w:type="first" r:id="rId11"/>
      <w:footerReference w:type="first" r:id="rId12"/>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7FFA5" w14:textId="77777777" w:rsidR="004742DC" w:rsidRDefault="004742DC" w:rsidP="00A83BC7">
      <w:r>
        <w:separator/>
      </w:r>
    </w:p>
  </w:endnote>
  <w:endnote w:type="continuationSeparator" w:id="0">
    <w:p w14:paraId="103420D5" w14:textId="77777777" w:rsidR="004742DC" w:rsidRDefault="004742DC"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D07B"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5A8DCC02"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1B21D6FE" wp14:editId="7C4187D1">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EB38A"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4F2A7C3D" w14:textId="7BD38C8B"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841C7E">
      <w:t>Writing</w:t>
    </w:r>
    <w:r w:rsidR="00CC04DD">
      <w:t>--</w:t>
    </w:r>
    <w:r w:rsidR="00841C7E">
      <w:t>Analysis and Evidence Part 1</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4BB7F96B" wp14:editId="6BE867D1">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EF5E4" w14:textId="77777777" w:rsidR="004742DC" w:rsidRDefault="004742DC" w:rsidP="00A83BC7">
      <w:r>
        <w:separator/>
      </w:r>
    </w:p>
  </w:footnote>
  <w:footnote w:type="continuationSeparator" w:id="0">
    <w:p w14:paraId="2D558E7E" w14:textId="77777777" w:rsidR="004742DC" w:rsidRDefault="004742DC"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71C40"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6C693BC5" wp14:editId="1C26E4BD">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C6F53DB"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4183A149" w14:textId="0FEB3A98"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DE525F">
          <w:t>WHP ORIGINS / LESSON 3.6</w:t>
        </w:r>
      </w:sdtContent>
    </w:sdt>
    <w:r w:rsidR="00A11C2A">
      <w:tab/>
    </w:r>
    <w:r w:rsidR="00A11C2A" w:rsidRPr="009C6711">
      <w:t>STUDENT</w:t>
    </w:r>
    <w:r w:rsidR="00A11C2A" w:rsidRPr="00297AC7">
      <w:t xml:space="preserve"> MATERIALS</w:t>
    </w:r>
  </w:p>
  <w:p w14:paraId="71CF45C8" w14:textId="2D861898"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CC04DD">
          <w:t>WRITING—ANALYSIS AND EVIDENCE PART 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96858"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790449F1" wp14:editId="3495ADD8">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A1DBB53"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6D3B04B8" wp14:editId="0C30EB1A">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010D801"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03C4D45C" w14:textId="3FABE119"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797150">
          <w:t>3.</w:t>
        </w:r>
        <w:r w:rsidR="00DE525F">
          <w:t>6</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31137F7A" w14:textId="52DD5D5A" w:rsidR="009C6711" w:rsidRDefault="00CC04DD" w:rsidP="009C6711">
        <w:pPr>
          <w:pStyle w:val="Title"/>
        </w:pPr>
        <w:r>
          <w:t>WRITING—ANALYSIS AND EVIDENCE PART 1</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54C56"/>
    <w:multiLevelType w:val="hybridMultilevel"/>
    <w:tmpl w:val="639CE7F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0"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3"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4"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8"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9"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3"/>
  </w:num>
  <w:num w:numId="2" w16cid:durableId="1524899392">
    <w:abstractNumId w:val="12"/>
  </w:num>
  <w:num w:numId="3" w16cid:durableId="1037857893">
    <w:abstractNumId w:val="18"/>
  </w:num>
  <w:num w:numId="4" w16cid:durableId="299580663">
    <w:abstractNumId w:val="9"/>
  </w:num>
  <w:num w:numId="5" w16cid:durableId="488834021">
    <w:abstractNumId w:val="13"/>
  </w:num>
  <w:num w:numId="6" w16cid:durableId="338628087">
    <w:abstractNumId w:val="17"/>
  </w:num>
  <w:num w:numId="7" w16cid:durableId="1623073332">
    <w:abstractNumId w:val="14"/>
  </w:num>
  <w:num w:numId="8" w16cid:durableId="1542009951">
    <w:abstractNumId w:val="6"/>
  </w:num>
  <w:num w:numId="9" w16cid:durableId="1279993032">
    <w:abstractNumId w:val="5"/>
  </w:num>
  <w:num w:numId="10" w16cid:durableId="128867794">
    <w:abstractNumId w:val="2"/>
  </w:num>
  <w:num w:numId="11" w16cid:durableId="970749084">
    <w:abstractNumId w:val="15"/>
  </w:num>
  <w:num w:numId="12" w16cid:durableId="302081419">
    <w:abstractNumId w:val="22"/>
  </w:num>
  <w:num w:numId="13" w16cid:durableId="1428890799">
    <w:abstractNumId w:val="24"/>
  </w:num>
  <w:num w:numId="14" w16cid:durableId="2079086041">
    <w:abstractNumId w:val="10"/>
  </w:num>
  <w:num w:numId="15" w16cid:durableId="1476796458">
    <w:abstractNumId w:val="0"/>
  </w:num>
  <w:num w:numId="16" w16cid:durableId="1834488287">
    <w:abstractNumId w:val="16"/>
  </w:num>
  <w:num w:numId="17" w16cid:durableId="1602253685">
    <w:abstractNumId w:val="8"/>
  </w:num>
  <w:num w:numId="18" w16cid:durableId="1693340333">
    <w:abstractNumId w:val="7"/>
  </w:num>
  <w:num w:numId="19" w16cid:durableId="1786535432">
    <w:abstractNumId w:val="20"/>
  </w:num>
  <w:num w:numId="20" w16cid:durableId="619914633">
    <w:abstractNumId w:val="11"/>
  </w:num>
  <w:num w:numId="21" w16cid:durableId="1127968592">
    <w:abstractNumId w:val="19"/>
  </w:num>
  <w:num w:numId="22" w16cid:durableId="995038929">
    <w:abstractNumId w:val="1"/>
  </w:num>
  <w:num w:numId="23" w16cid:durableId="725832810">
    <w:abstractNumId w:val="20"/>
    <w:lvlOverride w:ilvl="0">
      <w:startOverride w:val="1"/>
    </w:lvlOverride>
  </w:num>
  <w:num w:numId="24" w16cid:durableId="600722704">
    <w:abstractNumId w:val="20"/>
    <w:lvlOverride w:ilvl="0">
      <w:startOverride w:val="1"/>
    </w:lvlOverride>
  </w:num>
  <w:num w:numId="25" w16cid:durableId="1972662428">
    <w:abstractNumId w:val="20"/>
    <w:lvlOverride w:ilvl="0">
      <w:startOverride w:val="1"/>
    </w:lvlOverride>
  </w:num>
  <w:num w:numId="26" w16cid:durableId="1490251209">
    <w:abstractNumId w:val="4"/>
  </w:num>
  <w:num w:numId="27" w16cid:durableId="1472674998">
    <w:abstractNumId w:val="4"/>
    <w:lvlOverride w:ilvl="0">
      <w:startOverride w:val="1"/>
    </w:lvlOverride>
  </w:num>
  <w:num w:numId="28" w16cid:durableId="147869722">
    <w:abstractNumId w:val="21"/>
  </w:num>
  <w:num w:numId="29" w16cid:durableId="18252438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2878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150"/>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32CE"/>
    <w:rsid w:val="00185797"/>
    <w:rsid w:val="00192067"/>
    <w:rsid w:val="001920AF"/>
    <w:rsid w:val="00197B1A"/>
    <w:rsid w:val="001A14F0"/>
    <w:rsid w:val="001A6B93"/>
    <w:rsid w:val="001D2838"/>
    <w:rsid w:val="001D50D1"/>
    <w:rsid w:val="001D50D3"/>
    <w:rsid w:val="001F259C"/>
    <w:rsid w:val="002064D9"/>
    <w:rsid w:val="00232242"/>
    <w:rsid w:val="00232D4D"/>
    <w:rsid w:val="002538B3"/>
    <w:rsid w:val="002556A3"/>
    <w:rsid w:val="00264EE6"/>
    <w:rsid w:val="00266A7C"/>
    <w:rsid w:val="002755F7"/>
    <w:rsid w:val="00282E42"/>
    <w:rsid w:val="00287FDE"/>
    <w:rsid w:val="0029134D"/>
    <w:rsid w:val="002B34FE"/>
    <w:rsid w:val="002B5458"/>
    <w:rsid w:val="002C40FF"/>
    <w:rsid w:val="002F36AD"/>
    <w:rsid w:val="002F790B"/>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742DC"/>
    <w:rsid w:val="0048039D"/>
    <w:rsid w:val="00481678"/>
    <w:rsid w:val="00481995"/>
    <w:rsid w:val="004822C9"/>
    <w:rsid w:val="0048354C"/>
    <w:rsid w:val="00483F73"/>
    <w:rsid w:val="00487DCD"/>
    <w:rsid w:val="00494A2A"/>
    <w:rsid w:val="004A1A56"/>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C0A2E"/>
    <w:rsid w:val="006D704E"/>
    <w:rsid w:val="006E5EE0"/>
    <w:rsid w:val="006F2216"/>
    <w:rsid w:val="006F3552"/>
    <w:rsid w:val="00701FCC"/>
    <w:rsid w:val="007044F7"/>
    <w:rsid w:val="00705600"/>
    <w:rsid w:val="00714472"/>
    <w:rsid w:val="00715412"/>
    <w:rsid w:val="007421B7"/>
    <w:rsid w:val="0074691B"/>
    <w:rsid w:val="0076264A"/>
    <w:rsid w:val="00770FD1"/>
    <w:rsid w:val="00772948"/>
    <w:rsid w:val="00797150"/>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41C7E"/>
    <w:rsid w:val="008645BB"/>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41BF3"/>
    <w:rsid w:val="00951C46"/>
    <w:rsid w:val="00975739"/>
    <w:rsid w:val="009C3DAB"/>
    <w:rsid w:val="009C6711"/>
    <w:rsid w:val="009C7A64"/>
    <w:rsid w:val="009D3097"/>
    <w:rsid w:val="009F316F"/>
    <w:rsid w:val="00A00534"/>
    <w:rsid w:val="00A02023"/>
    <w:rsid w:val="00A11C2A"/>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42ABB"/>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2C59"/>
    <w:rsid w:val="00C159C4"/>
    <w:rsid w:val="00C40C0E"/>
    <w:rsid w:val="00C70DB5"/>
    <w:rsid w:val="00C818A8"/>
    <w:rsid w:val="00C84659"/>
    <w:rsid w:val="00C85C9F"/>
    <w:rsid w:val="00CA49E8"/>
    <w:rsid w:val="00CB3089"/>
    <w:rsid w:val="00CB57E2"/>
    <w:rsid w:val="00CC04DD"/>
    <w:rsid w:val="00CC0697"/>
    <w:rsid w:val="00CE1652"/>
    <w:rsid w:val="00CF169E"/>
    <w:rsid w:val="00CF5BB1"/>
    <w:rsid w:val="00D06265"/>
    <w:rsid w:val="00D2009F"/>
    <w:rsid w:val="00D20B55"/>
    <w:rsid w:val="00D30FAE"/>
    <w:rsid w:val="00D316F6"/>
    <w:rsid w:val="00D354F9"/>
    <w:rsid w:val="00D457C3"/>
    <w:rsid w:val="00D523E9"/>
    <w:rsid w:val="00D77522"/>
    <w:rsid w:val="00D91B2A"/>
    <w:rsid w:val="00D92FE5"/>
    <w:rsid w:val="00DA1410"/>
    <w:rsid w:val="00DB7B4F"/>
    <w:rsid w:val="00DC21BC"/>
    <w:rsid w:val="00DD0DA0"/>
    <w:rsid w:val="00DD65AC"/>
    <w:rsid w:val="00DE525F"/>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FB757"/>
  <w15:chartTrackingRefBased/>
  <w15:docId w15:val="{BD471B0A-7673-4E18-948A-2DF896FD3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Writing-Rubri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4\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Heins\2024-04\WHP-Origins activities\_templates\WHP-Origins X.X.X Activity - Template.dotx</Template>
  <TotalTime>8</TotalTime>
  <Pages>3</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WRITING—ANALYSIS AND EVIDENCE PART 1</dc:title>
  <dc:subject>WHP ORIGINS / LESSON 3.6</dc:subject>
  <dc:creator>Sandra Thibeault</dc:creator>
  <cp:keywords/>
  <dc:description/>
  <cp:lastModifiedBy>Sam Heins</cp:lastModifiedBy>
  <cp:revision>7</cp:revision>
  <cp:lastPrinted>2023-11-03T18:20:00Z</cp:lastPrinted>
  <dcterms:created xsi:type="dcterms:W3CDTF">2024-05-01T01:12:00Z</dcterms:created>
  <dcterms:modified xsi:type="dcterms:W3CDTF">2024-05-21T19:49:00Z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