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4564F" w14:textId="77777777" w:rsidR="00500334" w:rsidRPr="00705C1A" w:rsidRDefault="00500334" w:rsidP="00500334">
      <w:pPr>
        <w:pStyle w:val="BodyText"/>
        <w:rPr>
          <w:lang w:val="en-US"/>
        </w:rPr>
      </w:pPr>
      <w:r w:rsidRPr="00705C1A">
        <w:rPr>
          <w:b/>
          <w:lang w:val="en-US"/>
        </w:rPr>
        <w:t xml:space="preserve">Directions 1: </w:t>
      </w:r>
      <w:r w:rsidRPr="00705C1A">
        <w:rPr>
          <w:lang w:val="en-US"/>
        </w:rPr>
        <w:t>Fill in the following information for the assigned topic.</w:t>
      </w:r>
    </w:p>
    <w:p w14:paraId="0B60064B" w14:textId="39FF160F" w:rsidR="00500334" w:rsidRPr="00705C1A" w:rsidRDefault="00500334" w:rsidP="00500334">
      <w:pPr>
        <w:pStyle w:val="ListParagraph"/>
        <w:numPr>
          <w:ilvl w:val="0"/>
          <w:numId w:val="29"/>
        </w:numPr>
        <w:rPr>
          <w:lang w:val="en-US"/>
        </w:rPr>
      </w:pPr>
      <w:r w:rsidRPr="00705C1A">
        <w:rPr>
          <w:lang w:val="en-US"/>
        </w:rPr>
        <w:t>Write the dates for time period being studied.</w:t>
      </w:r>
      <w:r>
        <w:rPr>
          <w:lang w:val="en-US"/>
        </w:rPr>
        <w:t xml:space="preserve"> </w:t>
      </w:r>
      <w:r w:rsidRPr="00500334">
        <w:rPr>
          <w:rStyle w:val="SampleAnswer"/>
        </w:rPr>
        <w:t>Sample answer: c. 6000 BCE to c. 700 CE.</w:t>
      </w:r>
    </w:p>
    <w:p w14:paraId="7DDE2CCE" w14:textId="77777777" w:rsidR="00500334" w:rsidRPr="00705C1A" w:rsidRDefault="00500334" w:rsidP="00500334">
      <w:pPr>
        <w:pStyle w:val="ListParagraph"/>
        <w:rPr>
          <w:lang w:val="en-US"/>
        </w:rPr>
      </w:pPr>
      <w:r w:rsidRPr="00705C1A">
        <w:rPr>
          <w:lang w:val="en-US"/>
        </w:rPr>
        <w:t>Write down on sticky notes as many continuities and changes for the time period that you can find. Write one per sticky note and place each on the graph to show whether it was a continuity or a change, and whether it was positive or negative. Be prepared to explain your thinking.</w:t>
      </w:r>
    </w:p>
    <w:tbl>
      <w:tblPr>
        <w:tblStyle w:val="PlainTable3"/>
        <w:tblW w:w="0" w:type="auto"/>
        <w:tblLook w:val="0600" w:firstRow="0" w:lastRow="0" w:firstColumn="0" w:lastColumn="0" w:noHBand="1" w:noVBand="1"/>
      </w:tblPr>
      <w:tblGrid>
        <w:gridCol w:w="498"/>
        <w:gridCol w:w="6251"/>
        <w:gridCol w:w="6099"/>
        <w:gridCol w:w="498"/>
      </w:tblGrid>
      <w:tr w:rsidR="00500334" w14:paraId="0752CFE4" w14:textId="77777777" w:rsidTr="00060A25">
        <w:tc>
          <w:tcPr>
            <w:tcW w:w="498" w:type="dxa"/>
            <w:vMerge w:val="restart"/>
            <w:textDirection w:val="btLr"/>
            <w:vAlign w:val="center"/>
          </w:tcPr>
          <w:p w14:paraId="4F69D891" w14:textId="77777777" w:rsidR="00500334" w:rsidRPr="00D33D36" w:rsidRDefault="00500334" w:rsidP="00060A25">
            <w:pPr>
              <w:ind w:left="113" w:right="113"/>
              <w:jc w:val="center"/>
              <w:rPr>
                <w:b/>
                <w:bCs/>
              </w:rPr>
            </w:pPr>
            <w:r w:rsidRPr="00D33D36">
              <w:rPr>
                <w:b/>
                <w:bCs/>
              </w:rPr>
              <w:t>Continuity</w:t>
            </w:r>
          </w:p>
        </w:tc>
        <w:tc>
          <w:tcPr>
            <w:tcW w:w="12350" w:type="dxa"/>
            <w:gridSpan w:val="2"/>
            <w:vAlign w:val="center"/>
          </w:tcPr>
          <w:p w14:paraId="2AA604B9" w14:textId="77777777" w:rsidR="00500334" w:rsidRPr="00D33D36" w:rsidRDefault="00500334" w:rsidP="00060A25">
            <w:pPr>
              <w:jc w:val="center"/>
              <w:rPr>
                <w:b/>
                <w:bCs/>
              </w:rPr>
            </w:pPr>
            <w:r w:rsidRPr="00D33D36">
              <w:rPr>
                <w:b/>
                <w:bCs/>
              </w:rPr>
              <w:t>Positive</w:t>
            </w:r>
          </w:p>
        </w:tc>
        <w:tc>
          <w:tcPr>
            <w:tcW w:w="498" w:type="dxa"/>
            <w:vMerge w:val="restart"/>
            <w:textDirection w:val="tbRl"/>
            <w:vAlign w:val="center"/>
          </w:tcPr>
          <w:p w14:paraId="3E100313" w14:textId="77777777" w:rsidR="00500334" w:rsidRPr="00D33D36" w:rsidRDefault="00500334" w:rsidP="00060A25">
            <w:pPr>
              <w:ind w:left="113" w:right="113"/>
              <w:jc w:val="center"/>
              <w:rPr>
                <w:b/>
                <w:bCs/>
              </w:rPr>
            </w:pPr>
            <w:r w:rsidRPr="00D33D36">
              <w:rPr>
                <w:b/>
                <w:bCs/>
              </w:rPr>
              <w:t>Change</w:t>
            </w:r>
          </w:p>
        </w:tc>
      </w:tr>
      <w:tr w:rsidR="00500334" w14:paraId="7F0DB03A" w14:textId="77777777" w:rsidTr="00060A25">
        <w:trPr>
          <w:trHeight w:val="3458"/>
        </w:trPr>
        <w:tc>
          <w:tcPr>
            <w:tcW w:w="498" w:type="dxa"/>
            <w:vMerge/>
          </w:tcPr>
          <w:p w14:paraId="0EFE0518" w14:textId="77777777" w:rsidR="00500334" w:rsidRDefault="00500334" w:rsidP="00060A25"/>
        </w:tc>
        <w:tc>
          <w:tcPr>
            <w:tcW w:w="6251" w:type="dxa"/>
            <w:tcBorders>
              <w:bottom w:val="single" w:sz="4" w:space="0" w:color="auto"/>
              <w:right w:val="single" w:sz="4" w:space="0" w:color="auto"/>
            </w:tcBorders>
          </w:tcPr>
          <w:p w14:paraId="7223B734" w14:textId="63B681B8" w:rsidR="00500334" w:rsidRPr="00500334" w:rsidRDefault="00500334" w:rsidP="00500334">
            <w:pPr>
              <w:rPr>
                <w:rStyle w:val="SampleAnswer"/>
              </w:rPr>
            </w:pPr>
            <w:r w:rsidRPr="00500334">
              <w:rPr>
                <w:rStyle w:val="SampleAnswer"/>
              </w:rPr>
              <w:t>Some of the continuities might include the following (note that this is just a list and students will decide on the placement of these continuities):</w:t>
            </w:r>
          </w:p>
          <w:p w14:paraId="5F382FC3" w14:textId="77777777" w:rsidR="00500334" w:rsidRPr="00500334" w:rsidRDefault="00500334" w:rsidP="00500334">
            <w:pPr>
              <w:pStyle w:val="Bullets"/>
              <w:spacing w:before="0" w:after="0"/>
              <w:rPr>
                <w:rStyle w:val="SampleAnswer"/>
              </w:rPr>
            </w:pPr>
            <w:r w:rsidRPr="00500334">
              <w:rPr>
                <w:rStyle w:val="SampleAnswer"/>
              </w:rPr>
              <w:t>Members of these communities were farmers, foragers, and pastoralists.</w:t>
            </w:r>
          </w:p>
          <w:p w14:paraId="098D3F02" w14:textId="77777777" w:rsidR="00500334" w:rsidRPr="00500334" w:rsidRDefault="00500334" w:rsidP="00500334">
            <w:pPr>
              <w:pStyle w:val="Bullets"/>
              <w:spacing w:before="0" w:after="0"/>
              <w:rPr>
                <w:rStyle w:val="SampleAnswer"/>
              </w:rPr>
            </w:pPr>
            <w:r w:rsidRPr="00500334">
              <w:rPr>
                <w:rStyle w:val="SampleAnswer"/>
              </w:rPr>
              <w:t>Trade networks connected different states and empires.</w:t>
            </w:r>
          </w:p>
          <w:p w14:paraId="0AB6EA2D" w14:textId="77777777" w:rsidR="00500334" w:rsidRPr="00500334" w:rsidRDefault="00500334" w:rsidP="00500334">
            <w:pPr>
              <w:pStyle w:val="Bullets"/>
              <w:spacing w:before="0" w:after="0"/>
              <w:rPr>
                <w:rStyle w:val="SampleAnswer"/>
              </w:rPr>
            </w:pPr>
            <w:r w:rsidRPr="00500334">
              <w:rPr>
                <w:rStyle w:val="SampleAnswer"/>
              </w:rPr>
              <w:t>Most states and empires had their own central government or ruler.</w:t>
            </w:r>
          </w:p>
          <w:p w14:paraId="26426789" w14:textId="77777777" w:rsidR="00500334" w:rsidRPr="00500334" w:rsidRDefault="00500334" w:rsidP="00500334">
            <w:pPr>
              <w:pStyle w:val="Bullets"/>
              <w:spacing w:before="0" w:after="0"/>
              <w:rPr>
                <w:rStyle w:val="SampleAnswer"/>
              </w:rPr>
            </w:pPr>
            <w:r w:rsidRPr="00500334">
              <w:rPr>
                <w:rStyle w:val="SampleAnswer"/>
              </w:rPr>
              <w:t>Some members of the community had other jobs such as soldier, merchant, and artisan.</w:t>
            </w:r>
          </w:p>
          <w:p w14:paraId="42162417" w14:textId="657B1BBB" w:rsidR="00500334" w:rsidRPr="00500334" w:rsidRDefault="00500334" w:rsidP="00500334">
            <w:pPr>
              <w:pStyle w:val="Bullets"/>
              <w:spacing w:before="0" w:after="0"/>
              <w:rPr>
                <w:i/>
                <w:color w:val="538135" w:themeColor="accent6" w:themeShade="BF"/>
              </w:rPr>
            </w:pPr>
            <w:r w:rsidRPr="00500334">
              <w:rPr>
                <w:rStyle w:val="SampleAnswer"/>
              </w:rPr>
              <w:t>A variety of belief systems are practiced.</w:t>
            </w:r>
          </w:p>
        </w:tc>
        <w:tc>
          <w:tcPr>
            <w:tcW w:w="6099" w:type="dxa"/>
            <w:tcBorders>
              <w:left w:val="single" w:sz="4" w:space="0" w:color="auto"/>
              <w:bottom w:val="single" w:sz="4" w:space="0" w:color="auto"/>
            </w:tcBorders>
          </w:tcPr>
          <w:p w14:paraId="709DA885" w14:textId="77777777" w:rsidR="00500334" w:rsidRPr="00500334" w:rsidRDefault="00500334" w:rsidP="00500334">
            <w:pPr>
              <w:rPr>
                <w:rStyle w:val="SampleAnswer"/>
              </w:rPr>
            </w:pPr>
            <w:r w:rsidRPr="00500334">
              <w:rPr>
                <w:rStyle w:val="SampleAnswer"/>
              </w:rPr>
              <w:t>Some of the changes might include the following (note that this is just a list and students will decide on the placement of these changes):</w:t>
            </w:r>
          </w:p>
          <w:p w14:paraId="66734CF0" w14:textId="39E96AFC" w:rsidR="00500334" w:rsidRPr="00500334" w:rsidRDefault="00500334" w:rsidP="00500334">
            <w:pPr>
              <w:pStyle w:val="Bullets"/>
              <w:spacing w:before="0" w:after="0"/>
              <w:rPr>
                <w:i/>
                <w:color w:val="538135" w:themeColor="accent6" w:themeShade="BF"/>
              </w:rPr>
            </w:pPr>
            <w:r w:rsidRPr="00500334">
              <w:rPr>
                <w:rStyle w:val="SampleAnswer"/>
              </w:rPr>
              <w:t>Empires usually had a larger land area and population, which included different languages, ethnicities, and beliefs</w:t>
            </w:r>
            <w:r>
              <w:rPr>
                <w:rStyle w:val="SampleAnswer"/>
              </w:rPr>
              <w:t>.</w:t>
            </w:r>
          </w:p>
        </w:tc>
        <w:tc>
          <w:tcPr>
            <w:tcW w:w="498" w:type="dxa"/>
            <w:vMerge/>
          </w:tcPr>
          <w:p w14:paraId="705B7112" w14:textId="77777777" w:rsidR="00500334" w:rsidRDefault="00500334" w:rsidP="00060A25"/>
        </w:tc>
      </w:tr>
      <w:tr w:rsidR="00500334" w14:paraId="1FA6367A" w14:textId="77777777" w:rsidTr="00060A25">
        <w:trPr>
          <w:trHeight w:val="3458"/>
        </w:trPr>
        <w:tc>
          <w:tcPr>
            <w:tcW w:w="498" w:type="dxa"/>
            <w:vMerge/>
          </w:tcPr>
          <w:p w14:paraId="4B2EA877" w14:textId="77777777" w:rsidR="00500334" w:rsidRDefault="00500334" w:rsidP="00060A25"/>
        </w:tc>
        <w:tc>
          <w:tcPr>
            <w:tcW w:w="6251" w:type="dxa"/>
            <w:tcBorders>
              <w:top w:val="single" w:sz="4" w:space="0" w:color="auto"/>
              <w:right w:val="single" w:sz="4" w:space="0" w:color="auto"/>
            </w:tcBorders>
          </w:tcPr>
          <w:p w14:paraId="25243DDB" w14:textId="77777777" w:rsidR="00500334" w:rsidRPr="00500334" w:rsidRDefault="00500334" w:rsidP="00500334">
            <w:pPr>
              <w:pStyle w:val="Bullets"/>
              <w:spacing w:before="0" w:after="0"/>
              <w:rPr>
                <w:rStyle w:val="SampleAnswer"/>
              </w:rPr>
            </w:pPr>
            <w:r w:rsidRPr="00500334">
              <w:rPr>
                <w:rStyle w:val="SampleAnswer"/>
              </w:rPr>
              <w:t>Social hierarchies existed in each community, with some having more power than others.</w:t>
            </w:r>
          </w:p>
          <w:p w14:paraId="7A65D36C" w14:textId="77777777" w:rsidR="00500334" w:rsidRPr="00500334" w:rsidRDefault="00500334" w:rsidP="00500334">
            <w:pPr>
              <w:pStyle w:val="Bullets"/>
              <w:spacing w:before="0" w:after="0"/>
              <w:rPr>
                <w:rStyle w:val="SampleAnswer"/>
              </w:rPr>
            </w:pPr>
            <w:r w:rsidRPr="00500334">
              <w:rPr>
                <w:rStyle w:val="SampleAnswer"/>
              </w:rPr>
              <w:t>Farming expands and consequently many communities change, becoming ones that require a strong central government to oversee projects like irrigation and food storage.</w:t>
            </w:r>
          </w:p>
          <w:p w14:paraId="2F6CC069" w14:textId="77777777" w:rsidR="00500334" w:rsidRPr="00500334" w:rsidRDefault="00500334" w:rsidP="00500334">
            <w:pPr>
              <w:pStyle w:val="Bullets"/>
              <w:spacing w:before="0" w:after="0"/>
              <w:rPr>
                <w:rStyle w:val="SampleAnswer"/>
              </w:rPr>
            </w:pPr>
            <w:r w:rsidRPr="00500334">
              <w:rPr>
                <w:rStyle w:val="SampleAnswer"/>
              </w:rPr>
              <w:t>Some communities that were a part of the agrarian societies and empires were treated differently, in many cases unequally.</w:t>
            </w:r>
          </w:p>
          <w:p w14:paraId="5801BFC3" w14:textId="7A1E3E74" w:rsidR="00500334" w:rsidRDefault="00500334" w:rsidP="00500334">
            <w:pPr>
              <w:pStyle w:val="Bullets"/>
              <w:spacing w:before="0" w:after="0"/>
            </w:pPr>
            <w:r w:rsidRPr="00500334">
              <w:rPr>
                <w:rStyle w:val="SampleAnswer"/>
              </w:rPr>
              <w:t>Agrarian societies and empires needed roads to transport goods and people, such as their military personnel. These roads helped to create larger networks of exchange.</w:t>
            </w:r>
          </w:p>
        </w:tc>
        <w:tc>
          <w:tcPr>
            <w:tcW w:w="6099" w:type="dxa"/>
            <w:tcBorders>
              <w:top w:val="single" w:sz="4" w:space="0" w:color="auto"/>
              <w:left w:val="single" w:sz="4" w:space="0" w:color="auto"/>
            </w:tcBorders>
          </w:tcPr>
          <w:p w14:paraId="7A202858" w14:textId="77777777" w:rsidR="00500334" w:rsidRPr="00500334" w:rsidRDefault="00500334" w:rsidP="00500334">
            <w:pPr>
              <w:pStyle w:val="Bullets"/>
              <w:spacing w:before="0" w:after="0"/>
              <w:rPr>
                <w:rStyle w:val="SampleAnswer"/>
              </w:rPr>
            </w:pPr>
            <w:r w:rsidRPr="00500334">
              <w:rPr>
                <w:rStyle w:val="SampleAnswer"/>
              </w:rPr>
              <w:t>Some belief systems become portable and universal as they spread along networks of exchange.</w:t>
            </w:r>
          </w:p>
          <w:p w14:paraId="3EB8A058" w14:textId="77777777" w:rsidR="00500334" w:rsidRPr="00500334" w:rsidRDefault="00500334" w:rsidP="00500334">
            <w:pPr>
              <w:pStyle w:val="Bullets"/>
              <w:spacing w:before="0" w:after="0"/>
              <w:rPr>
                <w:rStyle w:val="SampleAnswer"/>
              </w:rPr>
            </w:pPr>
            <w:r w:rsidRPr="00500334">
              <w:rPr>
                <w:rStyle w:val="SampleAnswer"/>
              </w:rPr>
              <w:t>Empires also needed more resources and required larger armies to keep order and make sure networks were maintained.</w:t>
            </w:r>
          </w:p>
          <w:p w14:paraId="56267035" w14:textId="26DF586B" w:rsidR="00500334" w:rsidRPr="00500334" w:rsidRDefault="00500334" w:rsidP="00060A25">
            <w:pPr>
              <w:pStyle w:val="Bullets"/>
              <w:spacing w:before="0" w:after="0"/>
              <w:rPr>
                <w:i/>
                <w:color w:val="538135" w:themeColor="accent6" w:themeShade="BF"/>
              </w:rPr>
            </w:pPr>
            <w:r w:rsidRPr="00500334">
              <w:rPr>
                <w:rStyle w:val="SampleAnswer"/>
              </w:rPr>
              <w:t>Social hierarchies became more complex. Many people are enslaved, and force was used to keep all members of the community under the control of the emperor/ruler.</w:t>
            </w:r>
          </w:p>
        </w:tc>
        <w:tc>
          <w:tcPr>
            <w:tcW w:w="498" w:type="dxa"/>
            <w:vMerge/>
          </w:tcPr>
          <w:p w14:paraId="1BAB8F53" w14:textId="77777777" w:rsidR="00500334" w:rsidRDefault="00500334" w:rsidP="00060A25"/>
        </w:tc>
      </w:tr>
      <w:tr w:rsidR="00500334" w14:paraId="07AD1AF7" w14:textId="77777777" w:rsidTr="00060A25">
        <w:tc>
          <w:tcPr>
            <w:tcW w:w="498" w:type="dxa"/>
            <w:vMerge/>
          </w:tcPr>
          <w:p w14:paraId="46849932" w14:textId="77777777" w:rsidR="00500334" w:rsidRDefault="00500334" w:rsidP="00060A25"/>
        </w:tc>
        <w:tc>
          <w:tcPr>
            <w:tcW w:w="12350" w:type="dxa"/>
            <w:gridSpan w:val="2"/>
          </w:tcPr>
          <w:p w14:paraId="67F5F9D0" w14:textId="77777777" w:rsidR="00500334" w:rsidRPr="00D33D36" w:rsidRDefault="00500334" w:rsidP="00060A25">
            <w:pPr>
              <w:jc w:val="center"/>
              <w:rPr>
                <w:b/>
                <w:bCs/>
              </w:rPr>
            </w:pPr>
            <w:r w:rsidRPr="00D33D36">
              <w:rPr>
                <w:b/>
                <w:bCs/>
              </w:rPr>
              <w:t>Negative</w:t>
            </w:r>
          </w:p>
        </w:tc>
        <w:tc>
          <w:tcPr>
            <w:tcW w:w="498" w:type="dxa"/>
            <w:vMerge/>
          </w:tcPr>
          <w:p w14:paraId="627D9AEB" w14:textId="77777777" w:rsidR="00500334" w:rsidRDefault="00500334" w:rsidP="00060A25"/>
        </w:tc>
      </w:tr>
    </w:tbl>
    <w:p w14:paraId="16F0374C" w14:textId="77777777" w:rsidR="00500334" w:rsidRPr="00D33D36" w:rsidRDefault="00500334" w:rsidP="00500334">
      <w:pPr>
        <w:pStyle w:val="ListParagraph"/>
        <w:rPr>
          <w:lang w:val="en-US"/>
        </w:rPr>
      </w:pPr>
      <w:r w:rsidRPr="00D33D36">
        <w:rPr>
          <w:noProof/>
          <w:lang w:val="en-US"/>
        </w:rPr>
        <w:lastRenderedPageBreak/>
        <mc:AlternateContent>
          <mc:Choice Requires="wps">
            <w:drawing>
              <wp:anchor distT="0" distB="144145" distL="215900" distR="0" simplePos="0" relativeHeight="251659264" behindDoc="0" locked="0" layoutInCell="1" allowOverlap="1" wp14:anchorId="3D2D6C3F" wp14:editId="129E6F47">
                <wp:simplePos x="0" y="0"/>
                <wp:positionH relativeFrom="margin">
                  <wp:align>right</wp:align>
                </wp:positionH>
                <wp:positionV relativeFrom="margin">
                  <wp:align>top</wp:align>
                </wp:positionV>
                <wp:extent cx="1872000" cy="3711600"/>
                <wp:effectExtent l="0" t="0" r="13970" b="22225"/>
                <wp:wrapSquare wrapText="bothSides"/>
                <wp:docPr id="795" name="Textbox 7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72000" cy="3711600"/>
                        </a:xfrm>
                        <a:prstGeom prst="rect">
                          <a:avLst/>
                        </a:prstGeom>
                        <a:solidFill>
                          <a:schemeClr val="bg1">
                            <a:lumMod val="95000"/>
                          </a:schemeClr>
                        </a:solidFill>
                        <a:ln w="6350">
                          <a:solidFill>
                            <a:schemeClr val="bg1">
                              <a:lumMod val="75000"/>
                            </a:schemeClr>
                          </a:solidFill>
                          <a:prstDash val="solid"/>
                        </a:ln>
                      </wps:spPr>
                      <wps:txbx>
                        <w:txbxContent>
                          <w:p w14:paraId="7A722087" w14:textId="77777777" w:rsidR="00500334" w:rsidRDefault="00500334" w:rsidP="00500334">
                            <w:pPr>
                              <w:pStyle w:val="BodyText"/>
                              <w:spacing w:before="170"/>
                              <w:ind w:left="175" w:right="162"/>
                              <w:rPr>
                                <w:color w:val="000000"/>
                              </w:rPr>
                            </w:pPr>
                            <w:r>
                              <w:rPr>
                                <w:color w:val="231F20"/>
                              </w:rPr>
                              <w:t>Historical</w:t>
                            </w:r>
                            <w:r>
                              <w:rPr>
                                <w:color w:val="231F20"/>
                                <w:spacing w:val="-18"/>
                              </w:rPr>
                              <w:t xml:space="preserve"> </w:t>
                            </w:r>
                            <w:r>
                              <w:rPr>
                                <w:color w:val="231F20"/>
                              </w:rPr>
                              <w:t>significance</w:t>
                            </w:r>
                            <w:r>
                              <w:rPr>
                                <w:color w:val="231F20"/>
                                <w:spacing w:val="-17"/>
                              </w:rPr>
                              <w:t xml:space="preserve"> </w:t>
                            </w:r>
                            <w:r>
                              <w:rPr>
                                <w:color w:val="231F20"/>
                              </w:rPr>
                              <w:t>can be determined in several ways. Use the acronym ADE to help you:</w:t>
                            </w:r>
                          </w:p>
                          <w:p w14:paraId="0756D58E" w14:textId="77777777" w:rsidR="00500334" w:rsidRDefault="00500334" w:rsidP="00500334">
                            <w:pPr>
                              <w:pStyle w:val="Bullets"/>
                              <w:rPr>
                                <w:color w:val="000000"/>
                              </w:rPr>
                            </w:pPr>
                            <w:r>
                              <w:rPr>
                                <w:b/>
                                <w:spacing w:val="-8"/>
                              </w:rPr>
                              <w:t>A</w:t>
                            </w:r>
                            <w:r>
                              <w:rPr>
                                <w:spacing w:val="-8"/>
                              </w:rPr>
                              <w:t>mount:</w:t>
                            </w:r>
                            <w:r>
                              <w:rPr>
                                <w:spacing w:val="-12"/>
                              </w:rPr>
                              <w:t xml:space="preserve"> </w:t>
                            </w:r>
                            <w:r>
                              <w:rPr>
                                <w:spacing w:val="-8"/>
                              </w:rPr>
                              <w:t>How</w:t>
                            </w:r>
                            <w:r>
                              <w:rPr>
                                <w:spacing w:val="-10"/>
                              </w:rPr>
                              <w:t xml:space="preserve"> </w:t>
                            </w:r>
                            <w:r>
                              <w:rPr>
                                <w:spacing w:val="-8"/>
                              </w:rPr>
                              <w:t xml:space="preserve">many </w:t>
                            </w:r>
                            <w:r>
                              <w:t>people’s</w:t>
                            </w:r>
                            <w:r>
                              <w:rPr>
                                <w:spacing w:val="-16"/>
                              </w:rPr>
                              <w:t xml:space="preserve"> </w:t>
                            </w:r>
                            <w:r>
                              <w:t>lives</w:t>
                            </w:r>
                            <w:r>
                              <w:rPr>
                                <w:spacing w:val="-16"/>
                              </w:rPr>
                              <w:t xml:space="preserve"> </w:t>
                            </w:r>
                            <w:r>
                              <w:t xml:space="preserve">were affected by the </w:t>
                            </w:r>
                            <w:r>
                              <w:rPr>
                                <w:spacing w:val="-2"/>
                              </w:rPr>
                              <w:t>continuity/change?</w:t>
                            </w:r>
                          </w:p>
                          <w:p w14:paraId="294B5B77" w14:textId="77777777" w:rsidR="00500334" w:rsidRDefault="00500334" w:rsidP="00500334">
                            <w:pPr>
                              <w:pStyle w:val="Bullets"/>
                              <w:rPr>
                                <w:color w:val="000000"/>
                              </w:rPr>
                            </w:pPr>
                            <w:r>
                              <w:rPr>
                                <w:b/>
                              </w:rPr>
                              <w:t>D</w:t>
                            </w:r>
                            <w:r>
                              <w:t>epth:</w:t>
                            </w:r>
                            <w:r>
                              <w:rPr>
                                <w:spacing w:val="-4"/>
                              </w:rPr>
                              <w:t xml:space="preserve"> </w:t>
                            </w:r>
                            <w:r>
                              <w:t>Were</w:t>
                            </w:r>
                            <w:r>
                              <w:rPr>
                                <w:spacing w:val="-4"/>
                              </w:rPr>
                              <w:t xml:space="preserve"> </w:t>
                            </w:r>
                            <w:r>
                              <w:t xml:space="preserve">people living in the time period being studied </w:t>
                            </w:r>
                            <w:r>
                              <w:rPr>
                                <w:spacing w:val="-6"/>
                              </w:rPr>
                              <w:t>deeply</w:t>
                            </w:r>
                            <w:r>
                              <w:rPr>
                                <w:spacing w:val="-14"/>
                              </w:rPr>
                              <w:t xml:space="preserve"> </w:t>
                            </w:r>
                            <w:r>
                              <w:rPr>
                                <w:spacing w:val="-6"/>
                              </w:rPr>
                              <w:t>affected</w:t>
                            </w:r>
                            <w:r>
                              <w:rPr>
                                <w:spacing w:val="-12"/>
                              </w:rPr>
                              <w:t xml:space="preserve"> </w:t>
                            </w:r>
                            <w:r>
                              <w:rPr>
                                <w:spacing w:val="-6"/>
                              </w:rPr>
                              <w:t>by</w:t>
                            </w:r>
                            <w:r>
                              <w:rPr>
                                <w:spacing w:val="-19"/>
                              </w:rPr>
                              <w:t xml:space="preserve"> </w:t>
                            </w:r>
                            <w:r>
                              <w:rPr>
                                <w:spacing w:val="-6"/>
                              </w:rPr>
                              <w:t xml:space="preserve">the </w:t>
                            </w:r>
                            <w:r>
                              <w:rPr>
                                <w:spacing w:val="-2"/>
                              </w:rPr>
                              <w:t>continuity/change?</w:t>
                            </w:r>
                          </w:p>
                          <w:p w14:paraId="4B00A485" w14:textId="77777777" w:rsidR="00500334" w:rsidRPr="00D33D36" w:rsidRDefault="00500334" w:rsidP="00500334">
                            <w:pPr>
                              <w:pStyle w:val="Bullets"/>
                              <w:rPr>
                                <w:color w:val="000000"/>
                              </w:rPr>
                            </w:pPr>
                            <w:r w:rsidRPr="00D33D36">
                              <w:rPr>
                                <w:b/>
                              </w:rPr>
                              <w:t>E</w:t>
                            </w:r>
                            <w:r>
                              <w:t xml:space="preserve">ndurance: Were </w:t>
                            </w:r>
                            <w:r w:rsidRPr="00D33D36">
                              <w:rPr>
                                <w:spacing w:val="-4"/>
                              </w:rPr>
                              <w:t>the</w:t>
                            </w:r>
                            <w:r w:rsidRPr="00D33D36">
                              <w:rPr>
                                <w:spacing w:val="-14"/>
                              </w:rPr>
                              <w:t xml:space="preserve"> </w:t>
                            </w:r>
                            <w:r w:rsidRPr="00D33D36">
                              <w:rPr>
                                <w:spacing w:val="-4"/>
                              </w:rPr>
                              <w:t>changes</w:t>
                            </w:r>
                            <w:r w:rsidRPr="00D33D36">
                              <w:rPr>
                                <w:spacing w:val="-13"/>
                              </w:rPr>
                              <w:t xml:space="preserve"> </w:t>
                            </w:r>
                            <w:r w:rsidRPr="00D33D36">
                              <w:rPr>
                                <w:spacing w:val="-4"/>
                              </w:rPr>
                              <w:t>people</w:t>
                            </w:r>
                            <w:r>
                              <w:rPr>
                                <w:spacing w:val="-4"/>
                              </w:rPr>
                              <w:t xml:space="preserve"> </w:t>
                            </w:r>
                            <w:r w:rsidRPr="00D33D36">
                              <w:t>experienced</w:t>
                            </w:r>
                            <w:r w:rsidRPr="00D33D36">
                              <w:rPr>
                                <w:spacing w:val="-16"/>
                              </w:rPr>
                              <w:t xml:space="preserve"> </w:t>
                            </w:r>
                            <w:r w:rsidRPr="00D33D36">
                              <w:rPr>
                                <w:spacing w:val="-2"/>
                              </w:rPr>
                              <w:t>as</w:t>
                            </w:r>
                            <w:r w:rsidRPr="00D33D36">
                              <w:rPr>
                                <w:spacing w:val="-15"/>
                              </w:rPr>
                              <w:t xml:space="preserve"> </w:t>
                            </w:r>
                            <w:r w:rsidRPr="00D33D36">
                              <w:rPr>
                                <w:spacing w:val="-2"/>
                              </w:rPr>
                              <w:t>a</w:t>
                            </w:r>
                            <w:r w:rsidRPr="00D33D36">
                              <w:rPr>
                                <w:spacing w:val="-15"/>
                              </w:rPr>
                              <w:t xml:space="preserve"> </w:t>
                            </w:r>
                            <w:r w:rsidRPr="00D33D36">
                              <w:rPr>
                                <w:spacing w:val="-2"/>
                              </w:rPr>
                              <w:t xml:space="preserve">result </w:t>
                            </w:r>
                            <w:r w:rsidRPr="00D33D36">
                              <w:t>of this continuity/ change long-lasting and/or recurring?</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D2D6C3F" id="_x0000_t202" coordsize="21600,21600" o:spt="202" path="m,l,21600r21600,l21600,xe">
                <v:stroke joinstyle="miter"/>
                <v:path gradientshapeok="t" o:connecttype="rect"/>
              </v:shapetype>
              <v:shape id="Textbox 795" o:spid="_x0000_s1026" type="#_x0000_t202" style="position:absolute;left:0;text-align:left;margin-left:96.2pt;margin-top:0;width:147.4pt;height:292.25pt;z-index:251659264;visibility:visible;mso-wrap-style:square;mso-width-percent:0;mso-height-percent:0;mso-wrap-distance-left:17pt;mso-wrap-distance-top:0;mso-wrap-distance-right:0;mso-wrap-distance-bottom:11.35pt;mso-position-horizontal:right;mso-position-horizontal-relative:margin;mso-position-vertical:top;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" fillcolor="#f2f2f2 [3052]" strokecolor="#bfbfbf [2412]" strokeweight=".5pt">
                <v:path arrowok="t"/>
                <v:textbox inset="0,0,0,0">
                  <w:txbxContent>
                    <w:p w14:paraId="7A722087" w14:textId="77777777" w:rsidR="00500334" w:rsidRDefault="00500334" w:rsidP="00500334">
                      <w:pPr>
                        <w:pStyle w:val="BodyText"/>
                        <w:spacing w:before="170"/>
                        <w:ind w:left="175" w:right="162"/>
                        <w:rPr>
                          <w:color w:val="000000"/>
                        </w:rPr>
                      </w:pPr>
                      <w:r>
                        <w:rPr>
                          <w:color w:val="231F20"/>
                        </w:rPr>
                        <w:t>Historical</w:t>
                      </w:r>
                      <w:r>
                        <w:rPr>
                          <w:color w:val="231F20"/>
                          <w:spacing w:val="-18"/>
                        </w:rPr>
                        <w:t xml:space="preserve"> </w:t>
                      </w:r>
                      <w:r>
                        <w:rPr>
                          <w:color w:val="231F20"/>
                        </w:rPr>
                        <w:t>significance</w:t>
                      </w:r>
                      <w:r>
                        <w:rPr>
                          <w:color w:val="231F20"/>
                          <w:spacing w:val="-17"/>
                        </w:rPr>
                        <w:t xml:space="preserve"> </w:t>
                      </w:r>
                      <w:r>
                        <w:rPr>
                          <w:color w:val="231F20"/>
                        </w:rPr>
                        <w:t>can be determined in several ways. Use the acronym ADE to help you:</w:t>
                      </w:r>
                    </w:p>
                    <w:p w14:paraId="0756D58E" w14:textId="77777777" w:rsidR="00500334" w:rsidRDefault="00500334" w:rsidP="00500334">
                      <w:pPr>
                        <w:pStyle w:val="Bullets"/>
                        <w:rPr>
                          <w:color w:val="000000"/>
                        </w:rPr>
                      </w:pPr>
                      <w:r>
                        <w:rPr>
                          <w:b/>
                          <w:spacing w:val="-8"/>
                        </w:rPr>
                        <w:t>A</w:t>
                      </w:r>
                      <w:r>
                        <w:rPr>
                          <w:spacing w:val="-8"/>
                        </w:rPr>
                        <w:t>mount:</w:t>
                      </w:r>
                      <w:r>
                        <w:rPr>
                          <w:spacing w:val="-12"/>
                        </w:rPr>
                        <w:t xml:space="preserve"> </w:t>
                      </w:r>
                      <w:r>
                        <w:rPr>
                          <w:spacing w:val="-8"/>
                        </w:rPr>
                        <w:t>How</w:t>
                      </w:r>
                      <w:r>
                        <w:rPr>
                          <w:spacing w:val="-10"/>
                        </w:rPr>
                        <w:t xml:space="preserve"> </w:t>
                      </w:r>
                      <w:proofErr w:type="gramStart"/>
                      <w:r>
                        <w:rPr>
                          <w:spacing w:val="-8"/>
                        </w:rPr>
                        <w:t xml:space="preserve">many </w:t>
                      </w:r>
                      <w:r>
                        <w:t>people’s</w:t>
                      </w:r>
                      <w:r>
                        <w:rPr>
                          <w:spacing w:val="-16"/>
                        </w:rPr>
                        <w:t xml:space="preserve"> </w:t>
                      </w:r>
                      <w:r>
                        <w:t>lives</w:t>
                      </w:r>
                      <w:r>
                        <w:rPr>
                          <w:spacing w:val="-16"/>
                        </w:rPr>
                        <w:t xml:space="preserve"> </w:t>
                      </w:r>
                      <w:r>
                        <w:t>were</w:t>
                      </w:r>
                      <w:proofErr w:type="gramEnd"/>
                      <w:r>
                        <w:t xml:space="preserve"> affected by the </w:t>
                      </w:r>
                      <w:r>
                        <w:rPr>
                          <w:spacing w:val="-2"/>
                        </w:rPr>
                        <w:t>continuity/change?</w:t>
                      </w:r>
                    </w:p>
                    <w:p w14:paraId="294B5B77" w14:textId="77777777" w:rsidR="00500334" w:rsidRDefault="00500334" w:rsidP="00500334">
                      <w:pPr>
                        <w:pStyle w:val="Bullets"/>
                        <w:rPr>
                          <w:color w:val="000000"/>
                        </w:rPr>
                      </w:pPr>
                      <w:r>
                        <w:rPr>
                          <w:b/>
                        </w:rPr>
                        <w:t>D</w:t>
                      </w:r>
                      <w:r>
                        <w:t>epth:</w:t>
                      </w:r>
                      <w:r>
                        <w:rPr>
                          <w:spacing w:val="-4"/>
                        </w:rPr>
                        <w:t xml:space="preserve"> </w:t>
                      </w:r>
                      <w:r>
                        <w:t>Were</w:t>
                      </w:r>
                      <w:r>
                        <w:rPr>
                          <w:spacing w:val="-4"/>
                        </w:rPr>
                        <w:t xml:space="preserve"> </w:t>
                      </w:r>
                      <w:r>
                        <w:t xml:space="preserve">people living in the </w:t>
                      </w:r>
                      <w:proofErr w:type="gramStart"/>
                      <w:r>
                        <w:t>time period</w:t>
                      </w:r>
                      <w:proofErr w:type="gramEnd"/>
                      <w:r>
                        <w:t xml:space="preserve"> being studied </w:t>
                      </w:r>
                      <w:r>
                        <w:rPr>
                          <w:spacing w:val="-6"/>
                        </w:rPr>
                        <w:t>deeply</w:t>
                      </w:r>
                      <w:r>
                        <w:rPr>
                          <w:spacing w:val="-14"/>
                        </w:rPr>
                        <w:t xml:space="preserve"> </w:t>
                      </w:r>
                      <w:r>
                        <w:rPr>
                          <w:spacing w:val="-6"/>
                        </w:rPr>
                        <w:t>affected</w:t>
                      </w:r>
                      <w:r>
                        <w:rPr>
                          <w:spacing w:val="-12"/>
                        </w:rPr>
                        <w:t xml:space="preserve"> </w:t>
                      </w:r>
                      <w:r>
                        <w:rPr>
                          <w:spacing w:val="-6"/>
                        </w:rPr>
                        <w:t>by</w:t>
                      </w:r>
                      <w:r>
                        <w:rPr>
                          <w:spacing w:val="-19"/>
                        </w:rPr>
                        <w:t xml:space="preserve"> </w:t>
                      </w:r>
                      <w:r>
                        <w:rPr>
                          <w:spacing w:val="-6"/>
                        </w:rPr>
                        <w:t xml:space="preserve">the </w:t>
                      </w:r>
                      <w:r>
                        <w:rPr>
                          <w:spacing w:val="-2"/>
                        </w:rPr>
                        <w:t>continuity/change?</w:t>
                      </w:r>
                    </w:p>
                    <w:p w14:paraId="4B00A485" w14:textId="77777777" w:rsidR="00500334" w:rsidRPr="00D33D36" w:rsidRDefault="00500334" w:rsidP="00500334">
                      <w:pPr>
                        <w:pStyle w:val="Bullets"/>
                        <w:rPr>
                          <w:color w:val="000000"/>
                        </w:rPr>
                      </w:pPr>
                      <w:r w:rsidRPr="00D33D36">
                        <w:rPr>
                          <w:b/>
                        </w:rPr>
                        <w:t>E</w:t>
                      </w:r>
                      <w:r>
                        <w:t xml:space="preserve">ndurance: Were </w:t>
                      </w:r>
                      <w:r w:rsidRPr="00D33D36">
                        <w:rPr>
                          <w:spacing w:val="-4"/>
                        </w:rPr>
                        <w:t>the</w:t>
                      </w:r>
                      <w:r w:rsidRPr="00D33D36">
                        <w:rPr>
                          <w:spacing w:val="-14"/>
                        </w:rPr>
                        <w:t xml:space="preserve"> </w:t>
                      </w:r>
                      <w:r w:rsidRPr="00D33D36">
                        <w:rPr>
                          <w:spacing w:val="-4"/>
                        </w:rPr>
                        <w:t>changes</w:t>
                      </w:r>
                      <w:r w:rsidRPr="00D33D36">
                        <w:rPr>
                          <w:spacing w:val="-13"/>
                        </w:rPr>
                        <w:t xml:space="preserve"> </w:t>
                      </w:r>
                      <w:r w:rsidRPr="00D33D36">
                        <w:rPr>
                          <w:spacing w:val="-4"/>
                        </w:rPr>
                        <w:t>people</w:t>
                      </w:r>
                      <w:r>
                        <w:rPr>
                          <w:spacing w:val="-4"/>
                        </w:rPr>
                        <w:t xml:space="preserve"> </w:t>
                      </w:r>
                      <w:r w:rsidRPr="00D33D36">
                        <w:t>experienced</w:t>
                      </w:r>
                      <w:r w:rsidRPr="00D33D36">
                        <w:rPr>
                          <w:spacing w:val="-16"/>
                        </w:rPr>
                        <w:t xml:space="preserve"> </w:t>
                      </w:r>
                      <w:proofErr w:type="gramStart"/>
                      <w:r w:rsidRPr="00D33D36">
                        <w:rPr>
                          <w:spacing w:val="-2"/>
                        </w:rPr>
                        <w:t>as</w:t>
                      </w:r>
                      <w:r w:rsidRPr="00D33D36">
                        <w:rPr>
                          <w:spacing w:val="-15"/>
                        </w:rPr>
                        <w:t xml:space="preserve"> </w:t>
                      </w:r>
                      <w:r w:rsidRPr="00D33D36">
                        <w:rPr>
                          <w:spacing w:val="-2"/>
                        </w:rPr>
                        <w:t>a</w:t>
                      </w:r>
                      <w:r w:rsidRPr="00D33D36">
                        <w:rPr>
                          <w:spacing w:val="-15"/>
                        </w:rPr>
                        <w:t xml:space="preserve"> </w:t>
                      </w:r>
                      <w:r w:rsidRPr="00D33D36">
                        <w:rPr>
                          <w:spacing w:val="-2"/>
                        </w:rPr>
                        <w:t xml:space="preserve">result </w:t>
                      </w:r>
                      <w:r w:rsidRPr="00D33D36">
                        <w:t>of</w:t>
                      </w:r>
                      <w:proofErr w:type="gramEnd"/>
                      <w:r w:rsidRPr="00D33D36">
                        <w:t xml:space="preserve"> this continuity/ change long-lasting and/or recurring?</w:t>
                      </w:r>
                    </w:p>
                  </w:txbxContent>
                </v:textbox>
                <w10:wrap type="square" anchorx="margin" anchory="margin"/>
              </v:shape>
            </w:pict>
          </mc:Fallback>
        </mc:AlternateContent>
      </w:r>
      <w:r w:rsidRPr="00D33D36">
        <w:rPr>
          <w:lang w:val="en-US"/>
        </w:rPr>
        <w:t>Were there more changes or continuities? Explain why there were more of one than the other for this time period.</w:t>
      </w:r>
    </w:p>
    <w:tbl>
      <w:tblPr>
        <w:tblStyle w:val="Default"/>
        <w:tblW w:w="0" w:type="auto"/>
        <w:tblInd w:w="714" w:type="dxa"/>
        <w:tblLook w:val="0600" w:firstRow="0" w:lastRow="0" w:firstColumn="0" w:lastColumn="0" w:noHBand="1" w:noVBand="1"/>
      </w:tblPr>
      <w:tblGrid>
        <w:gridCol w:w="9298"/>
      </w:tblGrid>
      <w:tr w:rsidR="00500334" w14:paraId="6A11CBEE" w14:textId="77777777" w:rsidTr="00060A25">
        <w:trPr>
          <w:trHeight w:val="1701"/>
        </w:trPr>
        <w:tc>
          <w:tcPr>
            <w:tcW w:w="9298" w:type="dxa"/>
          </w:tcPr>
          <w:p w14:paraId="18860F9D" w14:textId="6F425A7D" w:rsidR="00500334" w:rsidRPr="00500334" w:rsidRDefault="00500334" w:rsidP="00060A25">
            <w:pPr>
              <w:rPr>
                <w:rStyle w:val="SampleAnswer"/>
              </w:rPr>
            </w:pPr>
            <w:r w:rsidRPr="00500334">
              <w:rPr>
                <w:rStyle w:val="SampleAnswer"/>
              </w:rPr>
              <w:t>Sample answer: Student answers will vary depending on how many changes and continuities they identified but students might say that there were more continuities as these units focus on the transition from different types of states—agrarian societies to empires—so there are many similarities, or continuities, between them.</w:t>
            </w:r>
          </w:p>
        </w:tc>
      </w:tr>
    </w:tbl>
    <w:p w14:paraId="47C957C1" w14:textId="77777777" w:rsidR="00500334" w:rsidRPr="00D33D36" w:rsidRDefault="00500334" w:rsidP="00500334">
      <w:pPr>
        <w:pStyle w:val="ListParagraph"/>
        <w:rPr>
          <w:lang w:val="en-US"/>
        </w:rPr>
      </w:pPr>
      <w:r w:rsidRPr="00D33D36">
        <w:rPr>
          <w:lang w:val="en-US"/>
        </w:rPr>
        <w:t xml:space="preserve">Look over the </w:t>
      </w:r>
      <w:r w:rsidRPr="00D33D36">
        <w:rPr>
          <w:b/>
          <w:lang w:val="en-US"/>
        </w:rPr>
        <w:t xml:space="preserve">changes </w:t>
      </w:r>
      <w:r w:rsidRPr="00D33D36">
        <w:rPr>
          <w:lang w:val="en-US"/>
        </w:rPr>
        <w:t>on your graph.</w:t>
      </w:r>
    </w:p>
    <w:p w14:paraId="12386F57" w14:textId="77777777" w:rsidR="00500334" w:rsidRPr="00D33D36" w:rsidRDefault="00500334" w:rsidP="00500334">
      <w:pPr>
        <w:pStyle w:val="List"/>
        <w:rPr>
          <w:lang w:val="en-US"/>
        </w:rPr>
      </w:pPr>
      <w:r w:rsidRPr="00D33D36">
        <w:rPr>
          <w:lang w:val="en-US"/>
        </w:rPr>
        <w:t>Were they more positive or negative, overall? Explain why these were more positive or negative during this time period.</w:t>
      </w:r>
    </w:p>
    <w:p w14:paraId="1A14297C" w14:textId="77777777" w:rsidR="00500334" w:rsidRDefault="00500334" w:rsidP="00500334">
      <w:pPr>
        <w:pStyle w:val="List"/>
        <w:rPr>
          <w:lang w:val="en-US"/>
        </w:rPr>
      </w:pPr>
      <w:r w:rsidRPr="00D33D36">
        <w:rPr>
          <w:lang w:val="en-US"/>
        </w:rPr>
        <w:t>What was the most significant change during this time period? Why?</w:t>
      </w:r>
    </w:p>
    <w:tbl>
      <w:tblPr>
        <w:tblStyle w:val="Default"/>
        <w:tblW w:w="0" w:type="auto"/>
        <w:tblInd w:w="714" w:type="dxa"/>
        <w:tblLook w:val="0600" w:firstRow="0" w:lastRow="0" w:firstColumn="0" w:lastColumn="0" w:noHBand="1" w:noVBand="1"/>
      </w:tblPr>
      <w:tblGrid>
        <w:gridCol w:w="9298"/>
      </w:tblGrid>
      <w:tr w:rsidR="00500334" w14:paraId="0F5DE74D" w14:textId="77777777" w:rsidTr="00060A25">
        <w:trPr>
          <w:trHeight w:val="1757"/>
        </w:trPr>
        <w:tc>
          <w:tcPr>
            <w:tcW w:w="9298" w:type="dxa"/>
          </w:tcPr>
          <w:p w14:paraId="12883B76" w14:textId="0B46F6FC" w:rsidR="00500334" w:rsidRPr="00500334" w:rsidRDefault="00500334" w:rsidP="00060A25">
            <w:pPr>
              <w:rPr>
                <w:rStyle w:val="SampleAnswer"/>
              </w:rPr>
            </w:pPr>
            <w:r w:rsidRPr="00500334">
              <w:rPr>
                <w:rStyle w:val="SampleAnswer"/>
              </w:rPr>
              <w:t>Sample answer: Student answers will vary but students should be able to support their choices using evidence from this unit’s lessons.</w:t>
            </w:r>
          </w:p>
        </w:tc>
      </w:tr>
    </w:tbl>
    <w:p w14:paraId="207F28C0" w14:textId="77777777" w:rsidR="00500334" w:rsidRPr="00D33D36" w:rsidRDefault="00500334" w:rsidP="00500334">
      <w:pPr>
        <w:pStyle w:val="ListParagraph"/>
        <w:rPr>
          <w:lang w:val="en-US"/>
        </w:rPr>
      </w:pPr>
      <w:r w:rsidRPr="00D33D36">
        <w:rPr>
          <w:lang w:val="en-US"/>
        </w:rPr>
        <w:t xml:space="preserve">Look over the </w:t>
      </w:r>
      <w:r w:rsidRPr="00D33D36">
        <w:rPr>
          <w:b/>
          <w:lang w:val="en-US"/>
        </w:rPr>
        <w:t xml:space="preserve">continuities </w:t>
      </w:r>
      <w:r w:rsidRPr="00D33D36">
        <w:rPr>
          <w:lang w:val="en-US"/>
        </w:rPr>
        <w:t>on your graph.</w:t>
      </w:r>
    </w:p>
    <w:p w14:paraId="494B14EE" w14:textId="77777777" w:rsidR="00500334" w:rsidRPr="00D33D36" w:rsidRDefault="00500334" w:rsidP="00500334">
      <w:pPr>
        <w:pStyle w:val="List"/>
        <w:rPr>
          <w:lang w:val="en-US"/>
        </w:rPr>
      </w:pPr>
      <w:r w:rsidRPr="00D33D36">
        <w:rPr>
          <w:lang w:val="en-US"/>
        </w:rPr>
        <w:t>Were they more positive or negative, overall? Explain why these were more positive or negative during this time period.</w:t>
      </w:r>
    </w:p>
    <w:p w14:paraId="606EDDBA" w14:textId="77777777" w:rsidR="00500334" w:rsidRDefault="00500334" w:rsidP="00500334">
      <w:pPr>
        <w:pStyle w:val="List"/>
        <w:rPr>
          <w:lang w:val="en-US"/>
        </w:rPr>
      </w:pPr>
      <w:r w:rsidRPr="00D33D36">
        <w:rPr>
          <w:lang w:val="en-US"/>
        </w:rPr>
        <w:t>What was the most significant continuity during this time period? Why?</w:t>
      </w:r>
    </w:p>
    <w:tbl>
      <w:tblPr>
        <w:tblStyle w:val="Default"/>
        <w:tblW w:w="0" w:type="auto"/>
        <w:tblInd w:w="714" w:type="dxa"/>
        <w:tblLook w:val="0600" w:firstRow="0" w:lastRow="0" w:firstColumn="0" w:lastColumn="0" w:noHBand="1" w:noVBand="1"/>
      </w:tblPr>
      <w:tblGrid>
        <w:gridCol w:w="9298"/>
      </w:tblGrid>
      <w:tr w:rsidR="00500334" w14:paraId="7BCDF70F" w14:textId="77777777" w:rsidTr="00060A25">
        <w:trPr>
          <w:trHeight w:val="1757"/>
        </w:trPr>
        <w:tc>
          <w:tcPr>
            <w:tcW w:w="9298" w:type="dxa"/>
          </w:tcPr>
          <w:p w14:paraId="183D1EA9" w14:textId="70A9DA3C" w:rsidR="00500334" w:rsidRPr="00500334" w:rsidRDefault="00500334" w:rsidP="00060A25">
            <w:pPr>
              <w:rPr>
                <w:rStyle w:val="SampleAnswer"/>
              </w:rPr>
            </w:pPr>
            <w:r w:rsidRPr="00500334">
              <w:rPr>
                <w:rStyle w:val="SampleAnswer"/>
              </w:rPr>
              <w:t>Sample answer: Student answers will vary but students should be able to support their choices using evidence from this unit’s lessons.</w:t>
            </w:r>
          </w:p>
        </w:tc>
      </w:tr>
    </w:tbl>
    <w:p w14:paraId="278BE719" w14:textId="77777777" w:rsidR="00500334" w:rsidRPr="00D33D36" w:rsidRDefault="00500334" w:rsidP="00500334">
      <w:pPr>
        <w:pStyle w:val="HeaderAnchor"/>
      </w:pPr>
    </w:p>
    <w:p w14:paraId="5B5B3936" w14:textId="77777777" w:rsidR="00500334" w:rsidRPr="00500334" w:rsidRDefault="00500334" w:rsidP="00500334">
      <w:pPr>
        <w:pStyle w:val="BodyText"/>
        <w:rPr>
          <w:lang w:val="en-US"/>
        </w:rPr>
      </w:pPr>
      <w:r w:rsidRPr="00500334">
        <w:rPr>
          <w:b/>
          <w:lang w:val="en-US"/>
        </w:rPr>
        <w:lastRenderedPageBreak/>
        <w:t xml:space="preserve">Directions: </w:t>
      </w:r>
      <w:r w:rsidRPr="00500334">
        <w:rPr>
          <w:lang w:val="en-US"/>
        </w:rPr>
        <w:t>Not all activities require students to meet each criterion. We recommend crossing out any criteria that is not evaluated and communicating that to your students.</w:t>
      </w:r>
    </w:p>
    <w:tbl>
      <w:tblPr>
        <w:tblStyle w:val="Default"/>
        <w:tblW w:w="5000" w:type="pct"/>
        <w:tblLayout w:type="fixed"/>
        <w:tblLook w:val="0600" w:firstRow="0" w:lastRow="0" w:firstColumn="0" w:lastColumn="0" w:noHBand="1" w:noVBand="1"/>
      </w:tblPr>
      <w:tblGrid>
        <w:gridCol w:w="1683"/>
        <w:gridCol w:w="2281"/>
        <w:gridCol w:w="3686"/>
        <w:gridCol w:w="2772"/>
        <w:gridCol w:w="2914"/>
      </w:tblGrid>
      <w:tr w:rsidR="00500334" w:rsidRPr="00500334" w14:paraId="3D01BBCE" w14:textId="77777777" w:rsidTr="006E72A2">
        <w:tc>
          <w:tcPr>
            <w:tcW w:w="1683" w:type="dxa"/>
            <w:shd w:val="clear" w:color="auto" w:fill="BFBFBF" w:themeFill="background1" w:themeFillShade="BF"/>
          </w:tcPr>
          <w:p w14:paraId="7D864A31" w14:textId="77777777" w:rsidR="00500334" w:rsidRPr="00500334" w:rsidRDefault="00500334" w:rsidP="006E72A2">
            <w:pPr>
              <w:spacing w:before="0" w:after="0"/>
              <w:rPr>
                <w:b/>
                <w:bCs/>
                <w:lang w:val="en-US"/>
              </w:rPr>
            </w:pPr>
            <w:r w:rsidRPr="00500334">
              <w:rPr>
                <w:b/>
                <w:bCs/>
                <w:lang w:val="en-US"/>
              </w:rPr>
              <w:t>Changes</w:t>
            </w:r>
          </w:p>
        </w:tc>
        <w:tc>
          <w:tcPr>
            <w:tcW w:w="2281" w:type="dxa"/>
          </w:tcPr>
          <w:p w14:paraId="23D94026" w14:textId="7F2A0E66" w:rsidR="00500334" w:rsidRPr="00500334" w:rsidRDefault="00000000" w:rsidP="006E72A2">
            <w:pPr>
              <w:tabs>
                <w:tab w:val="left" w:pos="337"/>
              </w:tabs>
              <w:spacing w:before="0" w:after="0"/>
              <w:ind w:left="337" w:hanging="337"/>
              <w:rPr>
                <w:lang w:val="en-US"/>
              </w:rPr>
            </w:pPr>
            <w:sdt>
              <w:sdtPr>
                <w:rPr>
                  <w:lang w:val="en-US"/>
                </w:rPr>
                <w:id w:val="-712584830"/>
                <w14:checkbox>
                  <w14:checked w14:val="0"/>
                  <w14:checkedState w14:val="2612" w14:font="MS Gothic"/>
                  <w14:uncheckedState w14:val="2610" w14:font="MS Gothic"/>
                </w14:checkbox>
              </w:sdtPr>
              <w:sdtContent>
                <w:r w:rsidR="00500334">
                  <w:rPr>
                    <w:rFonts w:ascii="MS Gothic" w:eastAsia="MS Gothic" w:hAnsi="MS Gothic" w:hint="eastAsia"/>
                    <w:lang w:val="en-US"/>
                  </w:rPr>
                  <w:t>☐</w:t>
                </w:r>
              </w:sdtContent>
            </w:sdt>
            <w:r w:rsidR="00500334">
              <w:rPr>
                <w:lang w:val="en-US"/>
              </w:rPr>
              <w:tab/>
            </w:r>
            <w:r w:rsidR="00500334" w:rsidRPr="00500334">
              <w:rPr>
                <w:lang w:val="en-US"/>
              </w:rPr>
              <w:t>No changes are identified.</w:t>
            </w:r>
          </w:p>
        </w:tc>
        <w:tc>
          <w:tcPr>
            <w:tcW w:w="3686" w:type="dxa"/>
          </w:tcPr>
          <w:p w14:paraId="607EBF81" w14:textId="4CF0DBA0" w:rsidR="00500334" w:rsidRPr="00500334" w:rsidRDefault="00000000" w:rsidP="006E72A2">
            <w:pPr>
              <w:tabs>
                <w:tab w:val="left" w:pos="337"/>
              </w:tabs>
              <w:spacing w:before="0" w:after="0"/>
              <w:ind w:left="337" w:hanging="337"/>
              <w:rPr>
                <w:lang w:val="en-US"/>
              </w:rPr>
            </w:pPr>
            <w:sdt>
              <w:sdtPr>
                <w:rPr>
                  <w:lang w:val="en-US"/>
                </w:rPr>
                <w:id w:val="6111429"/>
                <w14:checkbox>
                  <w14:checked w14:val="0"/>
                  <w14:checkedState w14:val="2612" w14:font="MS Gothic"/>
                  <w14:uncheckedState w14:val="2610" w14:font="MS Gothic"/>
                </w14:checkbox>
              </w:sdtPr>
              <w:sdtContent>
                <w:r w:rsidR="00500334">
                  <w:rPr>
                    <w:rFonts w:ascii="MS Gothic" w:eastAsia="MS Gothic" w:hAnsi="MS Gothic" w:hint="eastAsia"/>
                    <w:lang w:val="en-US"/>
                  </w:rPr>
                  <w:t>☐</w:t>
                </w:r>
              </w:sdtContent>
            </w:sdt>
            <w:r w:rsidR="00500334">
              <w:rPr>
                <w:lang w:val="en-US"/>
              </w:rPr>
              <w:tab/>
            </w:r>
            <w:r w:rsidR="00500334" w:rsidRPr="00500334">
              <w:rPr>
                <w:lang w:val="en-US"/>
              </w:rPr>
              <w:t xml:space="preserve">Changes are </w:t>
            </w:r>
            <w:r w:rsidR="00500334" w:rsidRPr="00500334">
              <w:rPr>
                <w:b/>
                <w:bCs/>
                <w:lang w:val="en-US"/>
              </w:rPr>
              <w:t>identified</w:t>
            </w:r>
            <w:r w:rsidR="00500334" w:rsidRPr="00500334">
              <w:rPr>
                <w:lang w:val="en-US"/>
              </w:rPr>
              <w:t>.</w:t>
            </w:r>
          </w:p>
          <w:p w14:paraId="79859F90" w14:textId="4F266390" w:rsidR="00500334" w:rsidRPr="00500334" w:rsidRDefault="00000000" w:rsidP="006E72A2">
            <w:pPr>
              <w:tabs>
                <w:tab w:val="left" w:pos="337"/>
              </w:tabs>
              <w:spacing w:before="0" w:after="0"/>
              <w:ind w:left="337" w:hanging="337"/>
              <w:rPr>
                <w:lang w:val="en-US"/>
              </w:rPr>
            </w:pPr>
            <w:sdt>
              <w:sdtPr>
                <w:rPr>
                  <w:lang w:val="en-US"/>
                </w:rPr>
                <w:id w:val="-1974288374"/>
                <w14:checkbox>
                  <w14:checked w14:val="0"/>
                  <w14:checkedState w14:val="2612" w14:font="MS Gothic"/>
                  <w14:uncheckedState w14:val="2610" w14:font="MS Gothic"/>
                </w14:checkbox>
              </w:sdtPr>
              <w:sdtContent>
                <w:r w:rsidR="00500334" w:rsidRPr="00500334">
                  <w:rPr>
                    <w:rFonts w:ascii="Segoe UI Symbol" w:hAnsi="Segoe UI Symbol" w:cs="Segoe UI Symbol"/>
                    <w:lang w:val="en-US"/>
                  </w:rPr>
                  <w:t>☐</w:t>
                </w:r>
              </w:sdtContent>
            </w:sdt>
            <w:r w:rsidR="00500334">
              <w:rPr>
                <w:lang w:val="en-US"/>
              </w:rPr>
              <w:tab/>
            </w:r>
            <w:r w:rsidR="00500334" w:rsidRPr="00500334">
              <w:rPr>
                <w:lang w:val="en-US"/>
              </w:rPr>
              <w:t>Positive changes are identified.</w:t>
            </w:r>
          </w:p>
          <w:p w14:paraId="16474024" w14:textId="0EC66E5F" w:rsidR="00500334" w:rsidRPr="00500334" w:rsidRDefault="00000000" w:rsidP="006E72A2">
            <w:pPr>
              <w:tabs>
                <w:tab w:val="left" w:pos="337"/>
              </w:tabs>
              <w:spacing w:before="0" w:after="0"/>
              <w:ind w:left="337" w:hanging="337"/>
              <w:rPr>
                <w:lang w:val="en-US"/>
              </w:rPr>
            </w:pPr>
            <w:sdt>
              <w:sdtPr>
                <w:rPr>
                  <w:lang w:val="en-US"/>
                </w:rPr>
                <w:id w:val="-1247419471"/>
                <w14:checkbox>
                  <w14:checked w14:val="0"/>
                  <w14:checkedState w14:val="2612" w14:font="MS Gothic"/>
                  <w14:uncheckedState w14:val="2610" w14:font="MS Gothic"/>
                </w14:checkbox>
              </w:sdtPr>
              <w:sdtContent>
                <w:r w:rsidR="00500334" w:rsidRPr="00500334">
                  <w:rPr>
                    <w:rFonts w:ascii="Segoe UI Symbol" w:hAnsi="Segoe UI Symbol" w:cs="Segoe UI Symbol"/>
                    <w:lang w:val="en-US"/>
                  </w:rPr>
                  <w:t>☐</w:t>
                </w:r>
              </w:sdtContent>
            </w:sdt>
            <w:r w:rsidR="00500334">
              <w:rPr>
                <w:lang w:val="en-US"/>
              </w:rPr>
              <w:tab/>
            </w:r>
            <w:r w:rsidR="00500334" w:rsidRPr="00500334">
              <w:rPr>
                <w:lang w:val="en-US"/>
              </w:rPr>
              <w:t>Negative changes are identified.</w:t>
            </w:r>
          </w:p>
        </w:tc>
        <w:tc>
          <w:tcPr>
            <w:tcW w:w="2772" w:type="dxa"/>
          </w:tcPr>
          <w:p w14:paraId="46745D0D" w14:textId="2DF4639B" w:rsidR="00500334" w:rsidRPr="00500334" w:rsidRDefault="00000000" w:rsidP="006E72A2">
            <w:pPr>
              <w:tabs>
                <w:tab w:val="left" w:pos="337"/>
              </w:tabs>
              <w:spacing w:before="0" w:after="0"/>
              <w:ind w:left="337" w:hanging="337"/>
              <w:rPr>
                <w:lang w:val="en-US"/>
              </w:rPr>
            </w:pPr>
            <w:sdt>
              <w:sdtPr>
                <w:rPr>
                  <w:lang w:val="en-US"/>
                </w:rPr>
                <w:id w:val="-620216725"/>
                <w14:checkbox>
                  <w14:checked w14:val="0"/>
                  <w14:checkedState w14:val="2612" w14:font="MS Gothic"/>
                  <w14:uncheckedState w14:val="2610" w14:font="MS Gothic"/>
                </w14:checkbox>
              </w:sdtPr>
              <w:sdtContent>
                <w:r w:rsidR="00500334">
                  <w:rPr>
                    <w:rFonts w:ascii="MS Gothic" w:eastAsia="MS Gothic" w:hAnsi="MS Gothic" w:hint="eastAsia"/>
                    <w:lang w:val="en-US"/>
                  </w:rPr>
                  <w:t>☐</w:t>
                </w:r>
              </w:sdtContent>
            </w:sdt>
            <w:r w:rsidR="00500334">
              <w:rPr>
                <w:lang w:val="en-US"/>
              </w:rPr>
              <w:tab/>
            </w:r>
            <w:r w:rsidR="00500334" w:rsidRPr="00500334">
              <w:rPr>
                <w:lang w:val="en-US"/>
              </w:rPr>
              <w:t xml:space="preserve">A </w:t>
            </w:r>
            <w:r w:rsidR="00500334" w:rsidRPr="00500334">
              <w:rPr>
                <w:b/>
                <w:bCs/>
                <w:lang w:val="en-US"/>
              </w:rPr>
              <w:t>brief</w:t>
            </w:r>
            <w:r w:rsidR="00500334" w:rsidRPr="00500334">
              <w:rPr>
                <w:lang w:val="en-US"/>
              </w:rPr>
              <w:t xml:space="preserve"> analysis of positive or negative changes is provided.</w:t>
            </w:r>
          </w:p>
        </w:tc>
        <w:tc>
          <w:tcPr>
            <w:tcW w:w="2914" w:type="dxa"/>
            <w:tcBorders>
              <w:tr2bl w:val="single" w:sz="4" w:space="0" w:color="auto"/>
            </w:tcBorders>
          </w:tcPr>
          <w:p w14:paraId="7922897F" w14:textId="03DA9098" w:rsidR="00500334" w:rsidRPr="00500334" w:rsidRDefault="00000000" w:rsidP="006E72A2">
            <w:pPr>
              <w:tabs>
                <w:tab w:val="left" w:pos="337"/>
              </w:tabs>
              <w:spacing w:before="0" w:after="0"/>
              <w:ind w:left="337" w:hanging="337"/>
              <w:rPr>
                <w:lang w:val="en-US"/>
              </w:rPr>
            </w:pPr>
            <w:sdt>
              <w:sdtPr>
                <w:rPr>
                  <w:lang w:val="en-US"/>
                </w:rPr>
                <w:id w:val="658200810"/>
                <w14:checkbox>
                  <w14:checked w14:val="0"/>
                  <w14:checkedState w14:val="2612" w14:font="MS Gothic"/>
                  <w14:uncheckedState w14:val="2610" w14:font="MS Gothic"/>
                </w14:checkbox>
              </w:sdtPr>
              <w:sdtContent>
                <w:r w:rsidR="00500334" w:rsidRPr="006E72A2">
                  <w:rPr>
                    <w:rFonts w:ascii="Segoe UI Symbol" w:hAnsi="Segoe UI Symbol" w:cs="Segoe UI Symbol"/>
                    <w:lang w:val="en-US"/>
                  </w:rPr>
                  <w:t>☐</w:t>
                </w:r>
              </w:sdtContent>
            </w:sdt>
            <w:r w:rsidR="00500334">
              <w:rPr>
                <w:lang w:val="en-US"/>
              </w:rPr>
              <w:tab/>
            </w:r>
            <w:r w:rsidR="00500334" w:rsidRPr="000E68F6">
              <w:rPr>
                <w:color w:val="BFBFBF" w:themeColor="background1" w:themeShade="BF"/>
                <w:lang w:val="en-US"/>
              </w:rPr>
              <w:t xml:space="preserve">An </w:t>
            </w:r>
            <w:r w:rsidR="00500334" w:rsidRPr="000E68F6">
              <w:rPr>
                <w:b/>
                <w:bCs/>
                <w:color w:val="BFBFBF" w:themeColor="background1" w:themeShade="BF"/>
                <w:lang w:val="en-US"/>
              </w:rPr>
              <w:t>extended</w:t>
            </w:r>
            <w:r w:rsidR="00500334" w:rsidRPr="000E68F6">
              <w:rPr>
                <w:color w:val="BFBFBF" w:themeColor="background1" w:themeShade="BF"/>
                <w:lang w:val="en-US"/>
              </w:rPr>
              <w:t xml:space="preserve"> analysis of positive or negative changes is provided.</w:t>
            </w:r>
          </w:p>
        </w:tc>
      </w:tr>
      <w:tr w:rsidR="00500334" w:rsidRPr="00500334" w14:paraId="2B6716A4" w14:textId="77777777" w:rsidTr="006E72A2">
        <w:trPr>
          <w:trHeight w:val="737"/>
        </w:trPr>
        <w:tc>
          <w:tcPr>
            <w:tcW w:w="13336" w:type="dxa"/>
            <w:gridSpan w:val="5"/>
          </w:tcPr>
          <w:p w14:paraId="068EB29E" w14:textId="77777777" w:rsidR="00500334" w:rsidRPr="00500334" w:rsidRDefault="00500334" w:rsidP="006E72A2">
            <w:pPr>
              <w:spacing w:before="0" w:after="0"/>
              <w:rPr>
                <w:b/>
                <w:bCs/>
                <w:lang w:val="en-US"/>
              </w:rPr>
            </w:pPr>
            <w:r w:rsidRPr="00500334">
              <w:rPr>
                <w:b/>
                <w:bCs/>
                <w:lang w:val="en-US"/>
              </w:rPr>
              <w:t>Notes</w:t>
            </w:r>
          </w:p>
        </w:tc>
      </w:tr>
    </w:tbl>
    <w:p w14:paraId="280D9AD9" w14:textId="20A2A9C6" w:rsidR="00BE6D3C" w:rsidRDefault="00BE6D3C" w:rsidP="006E72A2">
      <w:pPr>
        <w:pStyle w:val="HeaderAnchor"/>
      </w:pPr>
    </w:p>
    <w:tbl>
      <w:tblPr>
        <w:tblStyle w:val="Default"/>
        <w:tblW w:w="5000" w:type="pct"/>
        <w:tblLayout w:type="fixed"/>
        <w:tblLook w:val="0600" w:firstRow="0" w:lastRow="0" w:firstColumn="0" w:lastColumn="0" w:noHBand="1" w:noVBand="1"/>
      </w:tblPr>
      <w:tblGrid>
        <w:gridCol w:w="1683"/>
        <w:gridCol w:w="2140"/>
        <w:gridCol w:w="3827"/>
        <w:gridCol w:w="2772"/>
        <w:gridCol w:w="2914"/>
      </w:tblGrid>
      <w:tr w:rsidR="006E72A2" w:rsidRPr="00500334" w14:paraId="779B9D68" w14:textId="77777777" w:rsidTr="006E72A2">
        <w:tc>
          <w:tcPr>
            <w:tcW w:w="1683" w:type="dxa"/>
            <w:shd w:val="clear" w:color="auto" w:fill="BFBFBF" w:themeFill="background1" w:themeFillShade="BF"/>
          </w:tcPr>
          <w:p w14:paraId="7651D448" w14:textId="02911568" w:rsidR="006E72A2" w:rsidRPr="00500334" w:rsidRDefault="006E72A2" w:rsidP="006E72A2">
            <w:pPr>
              <w:spacing w:before="0" w:after="0"/>
              <w:rPr>
                <w:b/>
                <w:bCs/>
                <w:lang w:val="en-US"/>
              </w:rPr>
            </w:pPr>
            <w:r w:rsidRPr="006E72A2">
              <w:rPr>
                <w:b/>
                <w:bCs/>
                <w:lang w:val="en-US"/>
              </w:rPr>
              <w:t>Continuities</w:t>
            </w:r>
          </w:p>
        </w:tc>
        <w:tc>
          <w:tcPr>
            <w:tcW w:w="2140" w:type="dxa"/>
          </w:tcPr>
          <w:p w14:paraId="3C49B495" w14:textId="0912788D" w:rsidR="006E72A2" w:rsidRPr="00500334" w:rsidRDefault="00000000" w:rsidP="006E72A2">
            <w:pPr>
              <w:tabs>
                <w:tab w:val="left" w:pos="337"/>
              </w:tabs>
              <w:spacing w:before="0" w:after="0"/>
              <w:ind w:left="337" w:hanging="337"/>
              <w:rPr>
                <w:lang w:val="en-US"/>
              </w:rPr>
            </w:pPr>
            <w:sdt>
              <w:sdtPr>
                <w:rPr>
                  <w:lang w:val="en-US"/>
                </w:rPr>
                <w:id w:val="-634723502"/>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500334">
              <w:rPr>
                <w:lang w:val="en-US"/>
              </w:rPr>
              <w:t xml:space="preserve">No </w:t>
            </w:r>
            <w:r w:rsidR="006E72A2" w:rsidRPr="006E72A2">
              <w:rPr>
                <w:lang w:val="en-US"/>
              </w:rPr>
              <w:t xml:space="preserve">continuities </w:t>
            </w:r>
            <w:r w:rsidR="006E72A2" w:rsidRPr="00500334">
              <w:rPr>
                <w:lang w:val="en-US"/>
              </w:rPr>
              <w:t>are identified.</w:t>
            </w:r>
          </w:p>
        </w:tc>
        <w:tc>
          <w:tcPr>
            <w:tcW w:w="3827" w:type="dxa"/>
          </w:tcPr>
          <w:p w14:paraId="72A19DA7" w14:textId="69A6D8ED" w:rsidR="006E72A2" w:rsidRPr="00500334" w:rsidRDefault="00000000" w:rsidP="006E72A2">
            <w:pPr>
              <w:tabs>
                <w:tab w:val="left" w:pos="337"/>
              </w:tabs>
              <w:spacing w:before="0" w:after="0"/>
              <w:ind w:left="337" w:hanging="337"/>
              <w:rPr>
                <w:lang w:val="en-US"/>
              </w:rPr>
            </w:pPr>
            <w:sdt>
              <w:sdtPr>
                <w:rPr>
                  <w:lang w:val="en-US"/>
                </w:rPr>
                <w:id w:val="957212311"/>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t>C</w:t>
            </w:r>
            <w:r w:rsidR="006E72A2" w:rsidRPr="006E72A2">
              <w:rPr>
                <w:lang w:val="en-US"/>
              </w:rPr>
              <w:t xml:space="preserve">ontinuities </w:t>
            </w:r>
            <w:r w:rsidR="006E72A2" w:rsidRPr="00500334">
              <w:rPr>
                <w:lang w:val="en-US"/>
              </w:rPr>
              <w:t xml:space="preserve">are </w:t>
            </w:r>
            <w:r w:rsidR="006E72A2" w:rsidRPr="00500334">
              <w:rPr>
                <w:b/>
                <w:bCs/>
                <w:lang w:val="en-US"/>
              </w:rPr>
              <w:t>identified</w:t>
            </w:r>
            <w:r w:rsidR="006E72A2" w:rsidRPr="00500334">
              <w:rPr>
                <w:lang w:val="en-US"/>
              </w:rPr>
              <w:t>.</w:t>
            </w:r>
          </w:p>
          <w:p w14:paraId="3D2A1497" w14:textId="4204C385" w:rsidR="006E72A2" w:rsidRPr="00500334" w:rsidRDefault="00000000" w:rsidP="006E72A2">
            <w:pPr>
              <w:tabs>
                <w:tab w:val="left" w:pos="337"/>
              </w:tabs>
              <w:spacing w:before="0" w:after="0"/>
              <w:ind w:left="337" w:hanging="337"/>
              <w:rPr>
                <w:lang w:val="en-US"/>
              </w:rPr>
            </w:pPr>
            <w:sdt>
              <w:sdtPr>
                <w:rPr>
                  <w:lang w:val="en-US"/>
                </w:rPr>
                <w:id w:val="-1539885086"/>
                <w14:checkbox>
                  <w14:checked w14:val="0"/>
                  <w14:checkedState w14:val="2612" w14:font="MS Gothic"/>
                  <w14:uncheckedState w14:val="2610" w14:font="MS Gothic"/>
                </w14:checkbox>
              </w:sdtPr>
              <w:sdtContent>
                <w:r w:rsidR="006E72A2" w:rsidRPr="00500334">
                  <w:rPr>
                    <w:rFonts w:ascii="Segoe UI Symbol" w:hAnsi="Segoe UI Symbol" w:cs="Segoe UI Symbol"/>
                    <w:lang w:val="en-US"/>
                  </w:rPr>
                  <w:t>☐</w:t>
                </w:r>
              </w:sdtContent>
            </w:sdt>
            <w:r w:rsidR="006E72A2">
              <w:rPr>
                <w:lang w:val="en-US"/>
              </w:rPr>
              <w:tab/>
            </w:r>
            <w:r w:rsidR="006E72A2" w:rsidRPr="00500334">
              <w:rPr>
                <w:lang w:val="en-US"/>
              </w:rPr>
              <w:t xml:space="preserve">Positive </w:t>
            </w:r>
            <w:r w:rsidR="006E72A2" w:rsidRPr="006E72A2">
              <w:rPr>
                <w:lang w:val="en-US"/>
              </w:rPr>
              <w:t xml:space="preserve">continuities </w:t>
            </w:r>
            <w:r w:rsidR="006E72A2" w:rsidRPr="00500334">
              <w:rPr>
                <w:lang w:val="en-US"/>
              </w:rPr>
              <w:t>are identified.</w:t>
            </w:r>
          </w:p>
          <w:p w14:paraId="1264C7B0" w14:textId="7C659BDF" w:rsidR="006E72A2" w:rsidRPr="00500334" w:rsidRDefault="00000000" w:rsidP="006E72A2">
            <w:pPr>
              <w:tabs>
                <w:tab w:val="left" w:pos="337"/>
              </w:tabs>
              <w:spacing w:before="0" w:after="0"/>
              <w:ind w:left="337" w:hanging="337"/>
              <w:rPr>
                <w:lang w:val="en-US"/>
              </w:rPr>
            </w:pPr>
            <w:sdt>
              <w:sdtPr>
                <w:rPr>
                  <w:lang w:val="en-US"/>
                </w:rPr>
                <w:id w:val="614324997"/>
                <w14:checkbox>
                  <w14:checked w14:val="0"/>
                  <w14:checkedState w14:val="2612" w14:font="MS Gothic"/>
                  <w14:uncheckedState w14:val="2610" w14:font="MS Gothic"/>
                </w14:checkbox>
              </w:sdtPr>
              <w:sdtContent>
                <w:r w:rsidR="006E72A2" w:rsidRPr="00500334">
                  <w:rPr>
                    <w:rFonts w:ascii="Segoe UI Symbol" w:hAnsi="Segoe UI Symbol" w:cs="Segoe UI Symbol"/>
                    <w:lang w:val="en-US"/>
                  </w:rPr>
                  <w:t>☐</w:t>
                </w:r>
              </w:sdtContent>
            </w:sdt>
            <w:r w:rsidR="006E72A2">
              <w:rPr>
                <w:lang w:val="en-US"/>
              </w:rPr>
              <w:tab/>
            </w:r>
            <w:r w:rsidR="006E72A2" w:rsidRPr="00500334">
              <w:rPr>
                <w:lang w:val="en-US"/>
              </w:rPr>
              <w:t xml:space="preserve">Negative </w:t>
            </w:r>
            <w:r w:rsidR="006E72A2" w:rsidRPr="006E72A2">
              <w:rPr>
                <w:lang w:val="en-US"/>
              </w:rPr>
              <w:t xml:space="preserve">continuities </w:t>
            </w:r>
            <w:r w:rsidR="006E72A2" w:rsidRPr="00500334">
              <w:rPr>
                <w:lang w:val="en-US"/>
              </w:rPr>
              <w:t>are identified.</w:t>
            </w:r>
          </w:p>
        </w:tc>
        <w:tc>
          <w:tcPr>
            <w:tcW w:w="2772" w:type="dxa"/>
          </w:tcPr>
          <w:p w14:paraId="3F4D74D1" w14:textId="4B8952A7" w:rsidR="006E72A2" w:rsidRPr="00500334" w:rsidRDefault="00000000" w:rsidP="006E72A2">
            <w:pPr>
              <w:tabs>
                <w:tab w:val="left" w:pos="337"/>
              </w:tabs>
              <w:spacing w:before="0" w:after="0"/>
              <w:ind w:left="337" w:hanging="337"/>
              <w:rPr>
                <w:lang w:val="en-US"/>
              </w:rPr>
            </w:pPr>
            <w:sdt>
              <w:sdtPr>
                <w:rPr>
                  <w:lang w:val="en-US"/>
                </w:rPr>
                <w:id w:val="-873998675"/>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500334">
              <w:rPr>
                <w:lang w:val="en-US"/>
              </w:rPr>
              <w:t xml:space="preserve">A </w:t>
            </w:r>
            <w:r w:rsidR="006E72A2" w:rsidRPr="00500334">
              <w:rPr>
                <w:b/>
                <w:bCs/>
                <w:lang w:val="en-US"/>
              </w:rPr>
              <w:t>brief</w:t>
            </w:r>
            <w:r w:rsidR="006E72A2" w:rsidRPr="00500334">
              <w:rPr>
                <w:lang w:val="en-US"/>
              </w:rPr>
              <w:t xml:space="preserve"> analysis of positive or negative </w:t>
            </w:r>
            <w:r w:rsidR="006E72A2" w:rsidRPr="006E72A2">
              <w:rPr>
                <w:lang w:val="en-US"/>
              </w:rPr>
              <w:t xml:space="preserve">continuities </w:t>
            </w:r>
            <w:r w:rsidR="006E72A2" w:rsidRPr="00500334">
              <w:rPr>
                <w:lang w:val="en-US"/>
              </w:rPr>
              <w:t>is provided.</w:t>
            </w:r>
          </w:p>
        </w:tc>
        <w:tc>
          <w:tcPr>
            <w:tcW w:w="2914" w:type="dxa"/>
            <w:tcBorders>
              <w:tr2bl w:val="single" w:sz="4" w:space="0" w:color="auto"/>
            </w:tcBorders>
          </w:tcPr>
          <w:p w14:paraId="19875384" w14:textId="39A1EE8A" w:rsidR="006E72A2" w:rsidRPr="00500334" w:rsidRDefault="00000000" w:rsidP="006E72A2">
            <w:pPr>
              <w:tabs>
                <w:tab w:val="left" w:pos="337"/>
              </w:tabs>
              <w:spacing w:before="0" w:after="0"/>
              <w:ind w:left="337" w:hanging="337"/>
              <w:rPr>
                <w:lang w:val="en-US"/>
              </w:rPr>
            </w:pPr>
            <w:sdt>
              <w:sdtPr>
                <w:rPr>
                  <w:lang w:val="en-US"/>
                </w:rPr>
                <w:id w:val="215865131"/>
                <w14:checkbox>
                  <w14:checked w14:val="0"/>
                  <w14:checkedState w14:val="2612" w14:font="MS Gothic"/>
                  <w14:uncheckedState w14:val="2610" w14:font="MS Gothic"/>
                </w14:checkbox>
              </w:sdtPr>
              <w:sdtContent>
                <w:r w:rsidR="006E72A2" w:rsidRPr="006E72A2">
                  <w:rPr>
                    <w:rFonts w:ascii="Segoe UI Symbol" w:hAnsi="Segoe UI Symbol" w:cs="Segoe UI Symbol"/>
                    <w:lang w:val="en-US"/>
                  </w:rPr>
                  <w:t>☐</w:t>
                </w:r>
              </w:sdtContent>
            </w:sdt>
            <w:r w:rsidR="006E72A2">
              <w:rPr>
                <w:lang w:val="en-US"/>
              </w:rPr>
              <w:tab/>
            </w:r>
            <w:r w:rsidR="006E72A2" w:rsidRPr="000E68F6">
              <w:rPr>
                <w:color w:val="BFBFBF" w:themeColor="background1" w:themeShade="BF"/>
                <w:lang w:val="en-US"/>
              </w:rPr>
              <w:t xml:space="preserve">An </w:t>
            </w:r>
            <w:r w:rsidR="006E72A2" w:rsidRPr="000E68F6">
              <w:rPr>
                <w:b/>
                <w:bCs/>
                <w:color w:val="BFBFBF" w:themeColor="background1" w:themeShade="BF"/>
                <w:lang w:val="en-US"/>
              </w:rPr>
              <w:t>extended</w:t>
            </w:r>
            <w:r w:rsidR="006E72A2" w:rsidRPr="000E68F6">
              <w:rPr>
                <w:color w:val="BFBFBF" w:themeColor="background1" w:themeShade="BF"/>
                <w:lang w:val="en-US"/>
              </w:rPr>
              <w:t xml:space="preserve"> analysis of positive or negative continuities is provided.</w:t>
            </w:r>
          </w:p>
        </w:tc>
      </w:tr>
      <w:tr w:rsidR="006E72A2" w:rsidRPr="00500334" w14:paraId="1F9694A5" w14:textId="77777777" w:rsidTr="006E72A2">
        <w:trPr>
          <w:trHeight w:val="737"/>
        </w:trPr>
        <w:tc>
          <w:tcPr>
            <w:tcW w:w="13336" w:type="dxa"/>
            <w:gridSpan w:val="5"/>
          </w:tcPr>
          <w:p w14:paraId="27F2904D" w14:textId="77777777" w:rsidR="006E72A2" w:rsidRPr="00500334" w:rsidRDefault="006E72A2" w:rsidP="006E72A2">
            <w:pPr>
              <w:spacing w:before="0" w:after="0"/>
              <w:rPr>
                <w:b/>
                <w:bCs/>
                <w:lang w:val="en-US"/>
              </w:rPr>
            </w:pPr>
            <w:r w:rsidRPr="00500334">
              <w:rPr>
                <w:b/>
                <w:bCs/>
                <w:lang w:val="en-US"/>
              </w:rPr>
              <w:t>Notes</w:t>
            </w:r>
          </w:p>
        </w:tc>
      </w:tr>
    </w:tbl>
    <w:p w14:paraId="4A425076" w14:textId="77777777" w:rsidR="006E72A2" w:rsidRDefault="006E72A2" w:rsidP="006E72A2">
      <w:pPr>
        <w:pStyle w:val="HeaderAnchor"/>
      </w:pPr>
    </w:p>
    <w:tbl>
      <w:tblPr>
        <w:tblStyle w:val="Default"/>
        <w:tblW w:w="5000" w:type="pct"/>
        <w:tblLayout w:type="fixed"/>
        <w:tblLook w:val="0600" w:firstRow="0" w:lastRow="0" w:firstColumn="0" w:lastColumn="0" w:noHBand="1" w:noVBand="1"/>
      </w:tblPr>
      <w:tblGrid>
        <w:gridCol w:w="1696"/>
        <w:gridCol w:w="2552"/>
        <w:gridCol w:w="4544"/>
        <w:gridCol w:w="4544"/>
      </w:tblGrid>
      <w:tr w:rsidR="006E72A2" w:rsidRPr="00500334" w14:paraId="1F066849" w14:textId="77777777" w:rsidTr="00D22B42">
        <w:tc>
          <w:tcPr>
            <w:tcW w:w="1696" w:type="dxa"/>
            <w:shd w:val="clear" w:color="auto" w:fill="BFBFBF" w:themeFill="background1" w:themeFillShade="BF"/>
          </w:tcPr>
          <w:p w14:paraId="2BC07DE1" w14:textId="2F2FC194" w:rsidR="006E72A2" w:rsidRPr="00500334" w:rsidRDefault="006E72A2" w:rsidP="006E72A2">
            <w:pPr>
              <w:spacing w:before="0" w:after="0"/>
              <w:rPr>
                <w:b/>
                <w:bCs/>
                <w:lang w:val="en-US"/>
              </w:rPr>
            </w:pPr>
            <w:r w:rsidRPr="006E72A2">
              <w:rPr>
                <w:b/>
                <w:bCs/>
                <w:lang w:val="en-US"/>
              </w:rPr>
              <w:t>Historical Significance</w:t>
            </w:r>
          </w:p>
        </w:tc>
        <w:tc>
          <w:tcPr>
            <w:tcW w:w="2552" w:type="dxa"/>
          </w:tcPr>
          <w:p w14:paraId="12A9E394" w14:textId="20929865" w:rsidR="006E72A2" w:rsidRPr="00500334" w:rsidRDefault="00000000" w:rsidP="006E72A2">
            <w:pPr>
              <w:tabs>
                <w:tab w:val="left" w:pos="337"/>
              </w:tabs>
              <w:spacing w:before="0" w:after="0"/>
              <w:ind w:left="337" w:hanging="337"/>
              <w:rPr>
                <w:lang w:val="en-US"/>
              </w:rPr>
            </w:pPr>
            <w:sdt>
              <w:sdtPr>
                <w:rPr>
                  <w:lang w:val="en-US"/>
                </w:rPr>
                <w:id w:val="1708294811"/>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No explanation of historical significance provided.</w:t>
            </w:r>
          </w:p>
        </w:tc>
        <w:tc>
          <w:tcPr>
            <w:tcW w:w="4544" w:type="dxa"/>
          </w:tcPr>
          <w:p w14:paraId="02BA923F" w14:textId="3EDDD9D6" w:rsidR="006E72A2" w:rsidRPr="00500334" w:rsidRDefault="00000000" w:rsidP="006E72A2">
            <w:pPr>
              <w:tabs>
                <w:tab w:val="left" w:pos="337"/>
              </w:tabs>
              <w:spacing w:before="0" w:after="0"/>
              <w:ind w:left="337" w:hanging="337"/>
              <w:rPr>
                <w:lang w:val="en-US"/>
              </w:rPr>
            </w:pPr>
            <w:sdt>
              <w:sdtPr>
                <w:rPr>
                  <w:lang w:val="en-US"/>
                </w:rPr>
                <w:id w:val="-643432785"/>
                <w14:checkbox>
                  <w14:checked w14:val="0"/>
                  <w14:checkedState w14:val="2612" w14:font="MS Gothic"/>
                  <w14:uncheckedState w14:val="2610" w14:font="MS Gothic"/>
                </w14:checkbox>
              </w:sdtPr>
              <w:sdtContent>
                <w:r w:rsidR="00D22B42">
                  <w:rPr>
                    <w:rFonts w:ascii="MS Gothic" w:eastAsia="MS Gothic" w:hAnsi="MS Gothic" w:hint="eastAsia"/>
                    <w:lang w:val="en-US"/>
                  </w:rPr>
                  <w:t>☐</w:t>
                </w:r>
              </w:sdtContent>
            </w:sdt>
            <w:r w:rsidR="006E72A2">
              <w:rPr>
                <w:lang w:val="en-US"/>
              </w:rPr>
              <w:tab/>
            </w:r>
            <w:r w:rsidR="006E72A2" w:rsidRPr="006E72A2">
              <w:rPr>
                <w:lang w:val="en-US"/>
              </w:rPr>
              <w:t>Attempts but does not fully explain how the changes/continuities are historically</w:t>
            </w:r>
            <w:r w:rsidR="006E72A2">
              <w:rPr>
                <w:lang w:val="en-US"/>
              </w:rPr>
              <w:t xml:space="preserve"> </w:t>
            </w:r>
            <w:r w:rsidR="006E72A2" w:rsidRPr="006E72A2">
              <w:rPr>
                <w:lang w:val="en-US"/>
              </w:rPr>
              <w:t>significant in terms of amount, depth, and/or endurance.*</w:t>
            </w:r>
          </w:p>
        </w:tc>
        <w:tc>
          <w:tcPr>
            <w:tcW w:w="4544" w:type="dxa"/>
          </w:tcPr>
          <w:p w14:paraId="4A89273E" w14:textId="2A234622" w:rsidR="006E72A2" w:rsidRPr="00500334" w:rsidRDefault="00000000" w:rsidP="006E72A2">
            <w:pPr>
              <w:tabs>
                <w:tab w:val="left" w:pos="337"/>
              </w:tabs>
              <w:spacing w:before="0" w:after="0"/>
              <w:ind w:left="337" w:hanging="337"/>
              <w:rPr>
                <w:lang w:val="en-US"/>
              </w:rPr>
            </w:pPr>
            <w:sdt>
              <w:sdtPr>
                <w:rPr>
                  <w:lang w:val="en-US"/>
                </w:rPr>
                <w:id w:val="-505665536"/>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Fully explains how the changes/continuities are historically significant in terms of amount, depth, and/or endurance.*</w:t>
            </w:r>
            <w:r w:rsidR="006E72A2" w:rsidRPr="00500334">
              <w:rPr>
                <w:lang w:val="en-US"/>
              </w:rPr>
              <w:t>.</w:t>
            </w:r>
          </w:p>
        </w:tc>
      </w:tr>
      <w:tr w:rsidR="006E72A2" w:rsidRPr="00500334" w14:paraId="223782DF" w14:textId="77777777" w:rsidTr="00D22B42">
        <w:trPr>
          <w:trHeight w:val="737"/>
        </w:trPr>
        <w:tc>
          <w:tcPr>
            <w:tcW w:w="13336" w:type="dxa"/>
            <w:gridSpan w:val="4"/>
          </w:tcPr>
          <w:p w14:paraId="40309100" w14:textId="384102CD" w:rsidR="006E72A2" w:rsidRDefault="006E72A2" w:rsidP="006E72A2">
            <w:pPr>
              <w:tabs>
                <w:tab w:val="left" w:pos="337"/>
              </w:tabs>
              <w:spacing w:before="0" w:after="0"/>
              <w:ind w:left="337" w:hanging="337"/>
              <w:rPr>
                <w:lang w:val="en-US"/>
              </w:rPr>
            </w:pPr>
            <w:r w:rsidRPr="00500334">
              <w:rPr>
                <w:b/>
                <w:bCs/>
                <w:lang w:val="en-US"/>
              </w:rPr>
              <w:t>Notes</w:t>
            </w:r>
          </w:p>
        </w:tc>
      </w:tr>
    </w:tbl>
    <w:p w14:paraId="311FFAE8" w14:textId="77777777" w:rsidR="006E72A2" w:rsidRDefault="006E72A2" w:rsidP="006E72A2">
      <w:pPr>
        <w:pStyle w:val="HeaderAnchor"/>
      </w:pPr>
    </w:p>
    <w:tbl>
      <w:tblPr>
        <w:tblStyle w:val="Default"/>
        <w:tblW w:w="5000" w:type="pct"/>
        <w:tblLayout w:type="fixed"/>
        <w:tblLook w:val="0600" w:firstRow="0" w:lastRow="0" w:firstColumn="0" w:lastColumn="0" w:noHBand="1" w:noVBand="1"/>
      </w:tblPr>
      <w:tblGrid>
        <w:gridCol w:w="1696"/>
        <w:gridCol w:w="4111"/>
        <w:gridCol w:w="3827"/>
        <w:gridCol w:w="3702"/>
      </w:tblGrid>
      <w:tr w:rsidR="006E72A2" w:rsidRPr="00500334" w14:paraId="4811DDF6" w14:textId="77777777" w:rsidTr="00D22B42">
        <w:tc>
          <w:tcPr>
            <w:tcW w:w="1696" w:type="dxa"/>
            <w:shd w:val="clear" w:color="auto" w:fill="BFBFBF" w:themeFill="background1" w:themeFillShade="BF"/>
          </w:tcPr>
          <w:p w14:paraId="6B849CB9" w14:textId="51D5D36F" w:rsidR="006E72A2" w:rsidRPr="00500334" w:rsidRDefault="006E72A2" w:rsidP="006E72A2">
            <w:pPr>
              <w:spacing w:before="0" w:after="0"/>
              <w:rPr>
                <w:b/>
                <w:bCs/>
                <w:lang w:val="en-US"/>
              </w:rPr>
            </w:pPr>
            <w:r w:rsidRPr="006E72A2">
              <w:rPr>
                <w:b/>
                <w:bCs/>
                <w:lang w:val="en-US"/>
              </w:rPr>
              <w:t>Historical accuracy</w:t>
            </w:r>
          </w:p>
        </w:tc>
        <w:tc>
          <w:tcPr>
            <w:tcW w:w="4111" w:type="dxa"/>
          </w:tcPr>
          <w:p w14:paraId="54C841D6" w14:textId="77777777" w:rsidR="006E72A2" w:rsidRPr="006E72A2" w:rsidRDefault="00000000" w:rsidP="006E72A2">
            <w:pPr>
              <w:tabs>
                <w:tab w:val="left" w:pos="337"/>
              </w:tabs>
              <w:ind w:left="337" w:hanging="337"/>
              <w:rPr>
                <w:lang w:val="en-US"/>
              </w:rPr>
            </w:pPr>
            <w:sdt>
              <w:sdtPr>
                <w:rPr>
                  <w:lang w:val="en-US"/>
                </w:rPr>
                <w:id w:val="1897158000"/>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Incorrectly refers to historical content and may include misconceptions of that content.</w:t>
            </w:r>
          </w:p>
          <w:p w14:paraId="21929339" w14:textId="3AECC0BE" w:rsidR="006E72A2" w:rsidRPr="006E72A2" w:rsidRDefault="00000000" w:rsidP="006E72A2">
            <w:pPr>
              <w:tabs>
                <w:tab w:val="left" w:pos="337"/>
              </w:tabs>
              <w:ind w:left="337" w:hanging="337"/>
              <w:rPr>
                <w:lang w:val="en-US"/>
              </w:rPr>
            </w:pPr>
            <w:sdt>
              <w:sdtPr>
                <w:rPr>
                  <w:lang w:val="en-US"/>
                </w:rPr>
                <w:id w:val="8569505"/>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There are many minor errors or a major error in applying historical content.</w:t>
            </w:r>
          </w:p>
          <w:p w14:paraId="597D55AC" w14:textId="229EE12F" w:rsidR="006E72A2" w:rsidRPr="00500334" w:rsidRDefault="00000000" w:rsidP="006E72A2">
            <w:pPr>
              <w:tabs>
                <w:tab w:val="left" w:pos="337"/>
              </w:tabs>
              <w:spacing w:before="0" w:after="0"/>
              <w:ind w:left="337" w:hanging="337"/>
              <w:rPr>
                <w:lang w:val="en-US"/>
              </w:rPr>
            </w:pPr>
            <w:sdt>
              <w:sdtPr>
                <w:rPr>
                  <w:lang w:val="en-US"/>
                </w:rPr>
                <w:id w:val="1331024445"/>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Uses many unsupported opinions.</w:t>
            </w:r>
          </w:p>
        </w:tc>
        <w:tc>
          <w:tcPr>
            <w:tcW w:w="3827" w:type="dxa"/>
          </w:tcPr>
          <w:p w14:paraId="574EF009" w14:textId="77777777" w:rsidR="006E72A2" w:rsidRPr="006E72A2" w:rsidRDefault="00000000" w:rsidP="006E72A2">
            <w:pPr>
              <w:tabs>
                <w:tab w:val="left" w:pos="337"/>
              </w:tabs>
              <w:ind w:left="337" w:hanging="337"/>
              <w:rPr>
                <w:lang w:val="en-US"/>
              </w:rPr>
            </w:pPr>
            <w:sdt>
              <w:sdtPr>
                <w:rPr>
                  <w:lang w:val="en-US"/>
                </w:rPr>
                <w:id w:val="183412732"/>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Avoids explicit misconceptions of the content.</w:t>
            </w:r>
          </w:p>
          <w:p w14:paraId="0A5B7F6F" w14:textId="27714B99" w:rsidR="006E72A2" w:rsidRPr="006E72A2" w:rsidRDefault="00000000" w:rsidP="006E72A2">
            <w:pPr>
              <w:tabs>
                <w:tab w:val="left" w:pos="337"/>
              </w:tabs>
              <w:ind w:left="337" w:hanging="337"/>
              <w:rPr>
                <w:lang w:val="en-US"/>
              </w:rPr>
            </w:pPr>
            <w:sdt>
              <w:sdtPr>
                <w:rPr>
                  <w:lang w:val="en-US"/>
                </w:rPr>
                <w:id w:val="1772273176"/>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May make an occasional minor error in applying historical content.</w:t>
            </w:r>
          </w:p>
          <w:p w14:paraId="384C9A0D" w14:textId="1CA6A1AB" w:rsidR="006E72A2" w:rsidRPr="00500334" w:rsidRDefault="00000000" w:rsidP="006E72A2">
            <w:pPr>
              <w:tabs>
                <w:tab w:val="left" w:pos="337"/>
              </w:tabs>
              <w:spacing w:before="0" w:after="0"/>
              <w:ind w:left="337" w:hanging="337"/>
              <w:rPr>
                <w:lang w:val="en-US"/>
              </w:rPr>
            </w:pPr>
            <w:sdt>
              <w:sdtPr>
                <w:rPr>
                  <w:lang w:val="en-US"/>
                </w:rPr>
                <w:id w:val="-2133088781"/>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Uses some unsupported opinions.</w:t>
            </w:r>
          </w:p>
        </w:tc>
        <w:tc>
          <w:tcPr>
            <w:tcW w:w="3702" w:type="dxa"/>
          </w:tcPr>
          <w:p w14:paraId="700D1640" w14:textId="77777777" w:rsidR="006E72A2" w:rsidRPr="006E72A2" w:rsidRDefault="00000000" w:rsidP="006E72A2">
            <w:pPr>
              <w:tabs>
                <w:tab w:val="left" w:pos="337"/>
              </w:tabs>
              <w:ind w:left="337" w:hanging="337"/>
              <w:rPr>
                <w:lang w:val="en-US"/>
              </w:rPr>
            </w:pPr>
            <w:sdt>
              <w:sdtPr>
                <w:rPr>
                  <w:lang w:val="en-US"/>
                </w:rPr>
                <w:id w:val="-953560668"/>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Avoids misconceptions.</w:t>
            </w:r>
          </w:p>
          <w:p w14:paraId="411B86D7" w14:textId="190E97CE" w:rsidR="006E72A2" w:rsidRPr="006E72A2" w:rsidRDefault="00000000" w:rsidP="006E72A2">
            <w:pPr>
              <w:tabs>
                <w:tab w:val="left" w:pos="337"/>
              </w:tabs>
              <w:ind w:left="337" w:hanging="337"/>
              <w:rPr>
                <w:lang w:val="en-US"/>
              </w:rPr>
            </w:pPr>
            <w:sdt>
              <w:sdtPr>
                <w:rPr>
                  <w:lang w:val="en-US"/>
                </w:rPr>
                <w:id w:val="971870514"/>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There are no errors in applying historical content.</w:t>
            </w:r>
          </w:p>
          <w:p w14:paraId="6DBEB425" w14:textId="6EAE1A7C" w:rsidR="006E72A2" w:rsidRPr="00500334" w:rsidRDefault="00000000" w:rsidP="006E72A2">
            <w:pPr>
              <w:tabs>
                <w:tab w:val="left" w:pos="337"/>
              </w:tabs>
              <w:spacing w:before="0" w:after="0"/>
              <w:ind w:left="337" w:hanging="337"/>
              <w:rPr>
                <w:lang w:val="en-US"/>
              </w:rPr>
            </w:pPr>
            <w:sdt>
              <w:sdtPr>
                <w:rPr>
                  <w:lang w:val="en-US"/>
                </w:rPr>
                <w:id w:val="-1077667545"/>
                <w14:checkbox>
                  <w14:checked w14:val="0"/>
                  <w14:checkedState w14:val="2612" w14:font="MS Gothic"/>
                  <w14:uncheckedState w14:val="2610" w14:font="MS Gothic"/>
                </w14:checkbox>
              </w:sdtPr>
              <w:sdtContent>
                <w:r w:rsidR="006E72A2">
                  <w:rPr>
                    <w:rFonts w:ascii="MS Gothic" w:eastAsia="MS Gothic" w:hAnsi="MS Gothic" w:hint="eastAsia"/>
                    <w:lang w:val="en-US"/>
                  </w:rPr>
                  <w:t>☐</w:t>
                </w:r>
              </w:sdtContent>
            </w:sdt>
            <w:r w:rsidR="006E72A2">
              <w:rPr>
                <w:lang w:val="en-US"/>
              </w:rPr>
              <w:tab/>
            </w:r>
            <w:r w:rsidR="006E72A2" w:rsidRPr="006E72A2">
              <w:rPr>
                <w:lang w:val="en-US"/>
              </w:rPr>
              <w:t>Avoids using unsupported opinions.</w:t>
            </w:r>
          </w:p>
        </w:tc>
      </w:tr>
      <w:tr w:rsidR="006E72A2" w:rsidRPr="00500334" w14:paraId="060AC81A" w14:textId="77777777" w:rsidTr="00D22B42">
        <w:trPr>
          <w:trHeight w:val="737"/>
        </w:trPr>
        <w:tc>
          <w:tcPr>
            <w:tcW w:w="13336" w:type="dxa"/>
            <w:gridSpan w:val="4"/>
          </w:tcPr>
          <w:p w14:paraId="707CFD35" w14:textId="77777777" w:rsidR="006E72A2" w:rsidRDefault="006E72A2" w:rsidP="006E72A2">
            <w:pPr>
              <w:tabs>
                <w:tab w:val="left" w:pos="337"/>
              </w:tabs>
              <w:spacing w:before="0" w:after="0"/>
              <w:ind w:left="337" w:hanging="337"/>
              <w:rPr>
                <w:lang w:val="en-US"/>
              </w:rPr>
            </w:pPr>
            <w:r w:rsidRPr="00500334">
              <w:rPr>
                <w:b/>
                <w:bCs/>
                <w:lang w:val="en-US"/>
              </w:rPr>
              <w:t>Notes</w:t>
            </w:r>
          </w:p>
        </w:tc>
      </w:tr>
    </w:tbl>
    <w:p w14:paraId="5DDB138F" w14:textId="289BF333" w:rsidR="006E72A2" w:rsidRPr="00D22B42" w:rsidRDefault="006E72A2" w:rsidP="00D22B42">
      <w:pPr>
        <w:pStyle w:val="BodyText"/>
        <w:spacing w:before="0" w:after="0"/>
        <w:rPr>
          <w:sz w:val="21"/>
          <w:szCs w:val="21"/>
          <w:lang w:val="en-US"/>
        </w:rPr>
      </w:pPr>
      <w:r w:rsidRPr="006E72A2">
        <w:rPr>
          <w:b/>
          <w:sz w:val="21"/>
          <w:szCs w:val="21"/>
          <w:lang w:val="en-US"/>
        </w:rPr>
        <w:t>* Amount</w:t>
      </w:r>
      <w:r w:rsidRPr="006E72A2">
        <w:rPr>
          <w:sz w:val="21"/>
          <w:szCs w:val="21"/>
          <w:lang w:val="en-US"/>
        </w:rPr>
        <w:t>: How many people’s lives were affected by the continuity/change?</w:t>
      </w:r>
      <w:r w:rsidRPr="00D22B42">
        <w:rPr>
          <w:sz w:val="21"/>
          <w:szCs w:val="21"/>
          <w:lang w:val="en-US"/>
        </w:rPr>
        <w:t xml:space="preserve"> </w:t>
      </w:r>
      <w:r w:rsidRPr="006E72A2">
        <w:rPr>
          <w:b/>
          <w:sz w:val="21"/>
          <w:szCs w:val="21"/>
          <w:lang w:val="en-US"/>
        </w:rPr>
        <w:t>Depth</w:t>
      </w:r>
      <w:r w:rsidRPr="006E72A2">
        <w:rPr>
          <w:sz w:val="21"/>
          <w:szCs w:val="21"/>
          <w:lang w:val="en-US"/>
        </w:rPr>
        <w:t xml:space="preserve">: Were people living in the time period being studied deeply affected by the continuity/change? </w:t>
      </w:r>
      <w:r w:rsidRPr="006E72A2">
        <w:rPr>
          <w:b/>
          <w:sz w:val="21"/>
          <w:szCs w:val="21"/>
          <w:lang w:val="en-US"/>
        </w:rPr>
        <w:t>Endurance</w:t>
      </w:r>
      <w:r w:rsidRPr="006E72A2">
        <w:rPr>
          <w:sz w:val="21"/>
          <w:szCs w:val="21"/>
          <w:lang w:val="en-US"/>
        </w:rPr>
        <w:t>: Were the changes people experienced as a result of this continuity/change long-lasting and/or recurring?</w:t>
      </w:r>
    </w:p>
    <w:sectPr w:rsidR="006E72A2" w:rsidRPr="00D22B42" w:rsidSect="00802DA8">
      <w:headerReference w:type="default" r:id="rId8"/>
      <w:footerReference w:type="default" r:id="rId9"/>
      <w:headerReference w:type="first" r:id="rId10"/>
      <w:footerReference w:type="first" r:id="rId11"/>
      <w:pgSz w:w="15840" w:h="12240" w:orient="landscape"/>
      <w:pgMar w:top="1658"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3D7C01" w14:textId="77777777" w:rsidR="00B47D96" w:rsidRDefault="00B47D96" w:rsidP="00A83BC7">
      <w:r>
        <w:separator/>
      </w:r>
    </w:p>
  </w:endnote>
  <w:endnote w:type="continuationSeparator" w:id="0">
    <w:p w14:paraId="6FE5FA84" w14:textId="77777777" w:rsidR="00B47D96" w:rsidRDefault="00B47D96"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Times New Roman (Body CS)">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DB385"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049CB2B0"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0E26A228" wp14:editId="7B279602">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E8875"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2F75D4E9" w14:textId="6165490E"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EB70A9">
      <w:t>CCOT—Agrarian Societies</w:t>
    </w:r>
    <w:r w:rsidRPr="00975739">
      <w:t xml:space="preserve">”, 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1A2016F8" wp14:editId="5C1DF4BE">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CBEE4" w14:textId="77777777" w:rsidR="00B47D96" w:rsidRDefault="00B47D96" w:rsidP="00A83BC7">
      <w:r>
        <w:separator/>
      </w:r>
    </w:p>
  </w:footnote>
  <w:footnote w:type="continuationSeparator" w:id="0">
    <w:p w14:paraId="665847A2" w14:textId="77777777" w:rsidR="00B47D96" w:rsidRDefault="00B47D96" w:rsidP="00A83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AFCE1"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011F1BEA" wp14:editId="217E87A6">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A5CCDD7"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63A4287F" w14:textId="61E5AC95"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943193">
          <w:t>WHP ORIGINS / LESSON 4.5</w:t>
        </w:r>
      </w:sdtContent>
    </w:sdt>
    <w:r w:rsidR="00A11C2A">
      <w:tab/>
    </w:r>
    <w:r w:rsidR="00A11C2A" w:rsidRPr="009C6711">
      <w:t>STUDENT</w:t>
    </w:r>
    <w:r w:rsidR="00A11C2A" w:rsidRPr="00297AC7">
      <w:t xml:space="preserve"> MATERIALS</w:t>
    </w:r>
  </w:p>
  <w:p w14:paraId="2BB27D9C" w14:textId="012F36AB"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EB70A9">
          <w:t>CCOT—AGRARIAN SOCIETIES TO EMPIRES AND BELIEFS</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8CD4"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38B2B922" wp14:editId="3B752CE3">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0ED9D6B"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1947CAA6" wp14:editId="7235EF09">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CB81947"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27C57A55" w14:textId="2389F3F2"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D06265" w:rsidRPr="00D06265">
          <w:t xml:space="preserve">WHP ORIGINS / LESSON </w:t>
        </w:r>
        <w:r w:rsidR="00500334">
          <w:t>4.</w:t>
        </w:r>
        <w:r w:rsidR="00943193">
          <w:t>5</w:t>
        </w:r>
      </w:sdtContent>
    </w:sdt>
    <w:r w:rsidR="009C6711">
      <w:tab/>
    </w:r>
    <w:r w:rsidR="009C6711" w:rsidRPr="009C6711">
      <w:t>STUDENT</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5DF2D622" w14:textId="64357461" w:rsidR="009C6711" w:rsidRDefault="00500334" w:rsidP="009C6711">
        <w:pPr>
          <w:pStyle w:val="Title"/>
        </w:pPr>
        <w:r>
          <w:t>CCOT—AGRARIAN SOCIETIES TO EMPIRES AND BELIEFS</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E15005"/>
    <w:multiLevelType w:val="hybridMultilevel"/>
    <w:tmpl w:val="151A0CF2"/>
    <w:lvl w:ilvl="0" w:tplc="F342ACCE">
      <w:start w:val="1"/>
      <w:numFmt w:val="decimal"/>
      <w:lvlText w:val="%1."/>
      <w:lvlJc w:val="left"/>
      <w:pPr>
        <w:ind w:left="640" w:hanging="360"/>
      </w:pPr>
      <w:rPr>
        <w:rFonts w:hint="default"/>
        <w:spacing w:val="-9"/>
        <w:w w:val="70"/>
        <w:lang w:val="en-US" w:eastAsia="en-US" w:bidi="ar-SA"/>
      </w:rPr>
    </w:lvl>
    <w:lvl w:ilvl="1" w:tplc="FB18563A">
      <w:numFmt w:val="bullet"/>
      <w:lvlText w:val="•"/>
      <w:lvlJc w:val="left"/>
      <w:pPr>
        <w:ind w:left="1090" w:hanging="360"/>
      </w:pPr>
      <w:rPr>
        <w:rFonts w:ascii="Tahoma" w:eastAsia="Tahoma" w:hAnsi="Tahoma" w:cs="Tahoma" w:hint="default"/>
        <w:spacing w:val="0"/>
        <w:w w:val="96"/>
        <w:lang w:val="en-US" w:eastAsia="en-US" w:bidi="ar-SA"/>
      </w:rPr>
    </w:lvl>
    <w:lvl w:ilvl="2" w:tplc="88E0865A">
      <w:numFmt w:val="bullet"/>
      <w:lvlText w:val="•"/>
      <w:lvlJc w:val="left"/>
      <w:pPr>
        <w:ind w:left="1620" w:hanging="360"/>
      </w:pPr>
      <w:rPr>
        <w:rFonts w:hint="default"/>
        <w:lang w:val="en-US" w:eastAsia="en-US" w:bidi="ar-SA"/>
      </w:rPr>
    </w:lvl>
    <w:lvl w:ilvl="3" w:tplc="D458E28E">
      <w:numFmt w:val="bullet"/>
      <w:lvlText w:val="•"/>
      <w:lvlJc w:val="left"/>
      <w:pPr>
        <w:ind w:left="2249" w:hanging="360"/>
      </w:pPr>
      <w:rPr>
        <w:rFonts w:hint="default"/>
        <w:lang w:val="en-US" w:eastAsia="en-US" w:bidi="ar-SA"/>
      </w:rPr>
    </w:lvl>
    <w:lvl w:ilvl="4" w:tplc="F25681D6">
      <w:numFmt w:val="bullet"/>
      <w:lvlText w:val="•"/>
      <w:lvlJc w:val="left"/>
      <w:pPr>
        <w:ind w:left="2878" w:hanging="360"/>
      </w:pPr>
      <w:rPr>
        <w:rFonts w:hint="default"/>
        <w:lang w:val="en-US" w:eastAsia="en-US" w:bidi="ar-SA"/>
      </w:rPr>
    </w:lvl>
    <w:lvl w:ilvl="5" w:tplc="4E92C050">
      <w:numFmt w:val="bullet"/>
      <w:lvlText w:val="•"/>
      <w:lvlJc w:val="left"/>
      <w:pPr>
        <w:ind w:left="3508" w:hanging="360"/>
      </w:pPr>
      <w:rPr>
        <w:rFonts w:hint="default"/>
        <w:lang w:val="en-US" w:eastAsia="en-US" w:bidi="ar-SA"/>
      </w:rPr>
    </w:lvl>
    <w:lvl w:ilvl="6" w:tplc="75A48C62">
      <w:numFmt w:val="bullet"/>
      <w:lvlText w:val="•"/>
      <w:lvlJc w:val="left"/>
      <w:pPr>
        <w:ind w:left="4137" w:hanging="360"/>
      </w:pPr>
      <w:rPr>
        <w:rFonts w:hint="default"/>
        <w:lang w:val="en-US" w:eastAsia="en-US" w:bidi="ar-SA"/>
      </w:rPr>
    </w:lvl>
    <w:lvl w:ilvl="7" w:tplc="379CEEF6">
      <w:numFmt w:val="bullet"/>
      <w:lvlText w:val="•"/>
      <w:lvlJc w:val="left"/>
      <w:pPr>
        <w:ind w:left="4767" w:hanging="360"/>
      </w:pPr>
      <w:rPr>
        <w:rFonts w:hint="default"/>
        <w:lang w:val="en-US" w:eastAsia="en-US" w:bidi="ar-SA"/>
      </w:rPr>
    </w:lvl>
    <w:lvl w:ilvl="8" w:tplc="1330726A">
      <w:numFmt w:val="bullet"/>
      <w:lvlText w:val="•"/>
      <w:lvlJc w:val="left"/>
      <w:pPr>
        <w:ind w:left="5396" w:hanging="360"/>
      </w:pPr>
      <w:rPr>
        <w:rFonts w:hint="default"/>
        <w:lang w:val="en-US" w:eastAsia="en-US" w:bidi="ar-SA"/>
      </w:rPr>
    </w:lvl>
  </w:abstractNum>
  <w:abstractNum w:abstractNumId="4"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7B959CF"/>
    <w:multiLevelType w:val="hybridMultilevel"/>
    <w:tmpl w:val="55AE8532"/>
    <w:lvl w:ilvl="0" w:tplc="796200D8">
      <w:numFmt w:val="bullet"/>
      <w:lvlText w:val="•"/>
      <w:lvlJc w:val="left"/>
      <w:pPr>
        <w:ind w:left="468" w:hanging="360"/>
      </w:pPr>
      <w:rPr>
        <w:rFonts w:ascii="Verdana" w:eastAsia="Verdana" w:hAnsi="Verdana" w:cs="Verdana" w:hint="default"/>
        <w:b w:val="0"/>
        <w:bCs w:val="0"/>
        <w:i/>
        <w:iCs/>
        <w:color w:val="2AAB4A"/>
        <w:spacing w:val="0"/>
        <w:w w:val="76"/>
        <w:sz w:val="22"/>
        <w:szCs w:val="22"/>
        <w:lang w:val="en-US" w:eastAsia="en-US" w:bidi="ar-SA"/>
      </w:rPr>
    </w:lvl>
    <w:lvl w:ilvl="1" w:tplc="DA7C6EC2">
      <w:numFmt w:val="bullet"/>
      <w:lvlText w:val="•"/>
      <w:lvlJc w:val="left"/>
      <w:pPr>
        <w:ind w:left="918" w:hanging="360"/>
      </w:pPr>
      <w:rPr>
        <w:rFonts w:hint="default"/>
        <w:lang w:val="en-US" w:eastAsia="en-US" w:bidi="ar-SA"/>
      </w:rPr>
    </w:lvl>
    <w:lvl w:ilvl="2" w:tplc="64F0C422">
      <w:numFmt w:val="bullet"/>
      <w:lvlText w:val="•"/>
      <w:lvlJc w:val="left"/>
      <w:pPr>
        <w:ind w:left="1377" w:hanging="360"/>
      </w:pPr>
      <w:rPr>
        <w:rFonts w:hint="default"/>
        <w:lang w:val="en-US" w:eastAsia="en-US" w:bidi="ar-SA"/>
      </w:rPr>
    </w:lvl>
    <w:lvl w:ilvl="3" w:tplc="E034C1E0">
      <w:numFmt w:val="bullet"/>
      <w:lvlText w:val="•"/>
      <w:lvlJc w:val="left"/>
      <w:pPr>
        <w:ind w:left="1836" w:hanging="360"/>
      </w:pPr>
      <w:rPr>
        <w:rFonts w:hint="default"/>
        <w:lang w:val="en-US" w:eastAsia="en-US" w:bidi="ar-SA"/>
      </w:rPr>
    </w:lvl>
    <w:lvl w:ilvl="4" w:tplc="3064EC48">
      <w:numFmt w:val="bullet"/>
      <w:lvlText w:val="•"/>
      <w:lvlJc w:val="left"/>
      <w:pPr>
        <w:ind w:left="2295" w:hanging="360"/>
      </w:pPr>
      <w:rPr>
        <w:rFonts w:hint="default"/>
        <w:lang w:val="en-US" w:eastAsia="en-US" w:bidi="ar-SA"/>
      </w:rPr>
    </w:lvl>
    <w:lvl w:ilvl="5" w:tplc="2BE0AAFE">
      <w:numFmt w:val="bullet"/>
      <w:lvlText w:val="•"/>
      <w:lvlJc w:val="left"/>
      <w:pPr>
        <w:ind w:left="2754" w:hanging="360"/>
      </w:pPr>
      <w:rPr>
        <w:rFonts w:hint="default"/>
        <w:lang w:val="en-US" w:eastAsia="en-US" w:bidi="ar-SA"/>
      </w:rPr>
    </w:lvl>
    <w:lvl w:ilvl="6" w:tplc="7D7EE0B6">
      <w:numFmt w:val="bullet"/>
      <w:lvlText w:val="•"/>
      <w:lvlJc w:val="left"/>
      <w:pPr>
        <w:ind w:left="3213" w:hanging="360"/>
      </w:pPr>
      <w:rPr>
        <w:rFonts w:hint="default"/>
        <w:lang w:val="en-US" w:eastAsia="en-US" w:bidi="ar-SA"/>
      </w:rPr>
    </w:lvl>
    <w:lvl w:ilvl="7" w:tplc="240ADA0A">
      <w:numFmt w:val="bullet"/>
      <w:lvlText w:val="•"/>
      <w:lvlJc w:val="left"/>
      <w:pPr>
        <w:ind w:left="3671" w:hanging="360"/>
      </w:pPr>
      <w:rPr>
        <w:rFonts w:hint="default"/>
        <w:lang w:val="en-US" w:eastAsia="en-US" w:bidi="ar-SA"/>
      </w:rPr>
    </w:lvl>
    <w:lvl w:ilvl="8" w:tplc="71901966">
      <w:numFmt w:val="bullet"/>
      <w:lvlText w:val="•"/>
      <w:lvlJc w:val="left"/>
      <w:pPr>
        <w:ind w:left="4130" w:hanging="360"/>
      </w:pPr>
      <w:rPr>
        <w:rFonts w:hint="default"/>
        <w:lang w:val="en-US" w:eastAsia="en-US" w:bidi="ar-SA"/>
      </w:rPr>
    </w:lvl>
  </w:abstractNum>
  <w:abstractNum w:abstractNumId="8" w15:restartNumberingAfterBreak="0">
    <w:nsid w:val="1B222E5F"/>
    <w:multiLevelType w:val="hybridMultilevel"/>
    <w:tmpl w:val="7388C3D4"/>
    <w:lvl w:ilvl="0" w:tplc="262A78B2">
      <w:numFmt w:val="bullet"/>
      <w:lvlText w:val=""/>
      <w:lvlJc w:val="left"/>
      <w:pPr>
        <w:ind w:left="358" w:hanging="270"/>
      </w:pPr>
      <w:rPr>
        <w:rFonts w:ascii="Wingdings" w:eastAsia="Wingdings" w:hAnsi="Wingdings" w:cs="Wingdings" w:hint="default"/>
        <w:b w:val="0"/>
        <w:bCs w:val="0"/>
        <w:i w:val="0"/>
        <w:iCs w:val="0"/>
        <w:color w:val="231F20"/>
        <w:spacing w:val="0"/>
        <w:w w:val="100"/>
        <w:sz w:val="20"/>
        <w:szCs w:val="20"/>
        <w:lang w:val="en-US" w:eastAsia="en-US" w:bidi="ar-SA"/>
      </w:rPr>
    </w:lvl>
    <w:lvl w:ilvl="1" w:tplc="DE84FA8E">
      <w:numFmt w:val="bullet"/>
      <w:lvlText w:val="•"/>
      <w:lvlJc w:val="left"/>
      <w:pPr>
        <w:ind w:left="634" w:hanging="270"/>
      </w:pPr>
      <w:rPr>
        <w:rFonts w:hint="default"/>
        <w:lang w:val="en-US" w:eastAsia="en-US" w:bidi="ar-SA"/>
      </w:rPr>
    </w:lvl>
    <w:lvl w:ilvl="2" w:tplc="D8861478">
      <w:numFmt w:val="bullet"/>
      <w:lvlText w:val="•"/>
      <w:lvlJc w:val="left"/>
      <w:pPr>
        <w:ind w:left="908" w:hanging="270"/>
      </w:pPr>
      <w:rPr>
        <w:rFonts w:hint="default"/>
        <w:lang w:val="en-US" w:eastAsia="en-US" w:bidi="ar-SA"/>
      </w:rPr>
    </w:lvl>
    <w:lvl w:ilvl="3" w:tplc="8662DEEE">
      <w:numFmt w:val="bullet"/>
      <w:lvlText w:val="•"/>
      <w:lvlJc w:val="left"/>
      <w:pPr>
        <w:ind w:left="1182" w:hanging="270"/>
      </w:pPr>
      <w:rPr>
        <w:rFonts w:hint="default"/>
        <w:lang w:val="en-US" w:eastAsia="en-US" w:bidi="ar-SA"/>
      </w:rPr>
    </w:lvl>
    <w:lvl w:ilvl="4" w:tplc="F5600450">
      <w:numFmt w:val="bullet"/>
      <w:lvlText w:val="•"/>
      <w:lvlJc w:val="left"/>
      <w:pPr>
        <w:ind w:left="1457" w:hanging="270"/>
      </w:pPr>
      <w:rPr>
        <w:rFonts w:hint="default"/>
        <w:lang w:val="en-US" w:eastAsia="en-US" w:bidi="ar-SA"/>
      </w:rPr>
    </w:lvl>
    <w:lvl w:ilvl="5" w:tplc="DD20B45C">
      <w:numFmt w:val="bullet"/>
      <w:lvlText w:val="•"/>
      <w:lvlJc w:val="left"/>
      <w:pPr>
        <w:ind w:left="1731" w:hanging="270"/>
      </w:pPr>
      <w:rPr>
        <w:rFonts w:hint="default"/>
        <w:lang w:val="en-US" w:eastAsia="en-US" w:bidi="ar-SA"/>
      </w:rPr>
    </w:lvl>
    <w:lvl w:ilvl="6" w:tplc="9FE46054">
      <w:numFmt w:val="bullet"/>
      <w:lvlText w:val="•"/>
      <w:lvlJc w:val="left"/>
      <w:pPr>
        <w:ind w:left="2005" w:hanging="270"/>
      </w:pPr>
      <w:rPr>
        <w:rFonts w:hint="default"/>
        <w:lang w:val="en-US" w:eastAsia="en-US" w:bidi="ar-SA"/>
      </w:rPr>
    </w:lvl>
    <w:lvl w:ilvl="7" w:tplc="E54074CC">
      <w:numFmt w:val="bullet"/>
      <w:lvlText w:val="•"/>
      <w:lvlJc w:val="left"/>
      <w:pPr>
        <w:ind w:left="2279" w:hanging="270"/>
      </w:pPr>
      <w:rPr>
        <w:rFonts w:hint="default"/>
        <w:lang w:val="en-US" w:eastAsia="en-US" w:bidi="ar-SA"/>
      </w:rPr>
    </w:lvl>
    <w:lvl w:ilvl="8" w:tplc="48E83C54">
      <w:numFmt w:val="bullet"/>
      <w:lvlText w:val="•"/>
      <w:lvlJc w:val="left"/>
      <w:pPr>
        <w:ind w:left="2554" w:hanging="270"/>
      </w:pPr>
      <w:rPr>
        <w:rFonts w:hint="default"/>
        <w:lang w:val="en-US" w:eastAsia="en-US" w:bidi="ar-SA"/>
      </w:rPr>
    </w:lvl>
  </w:abstractNum>
  <w:abstractNum w:abstractNumId="9"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12"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5"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6" w15:restartNumberingAfterBreak="0">
    <w:nsid w:val="4BEF5AB7"/>
    <w:multiLevelType w:val="hybridMultilevel"/>
    <w:tmpl w:val="E11EE4DE"/>
    <w:lvl w:ilvl="0" w:tplc="CFD60300">
      <w:numFmt w:val="bullet"/>
      <w:lvlText w:val=""/>
      <w:lvlJc w:val="left"/>
      <w:pPr>
        <w:ind w:left="360" w:hanging="270"/>
      </w:pPr>
      <w:rPr>
        <w:rFonts w:ascii="Wingdings" w:eastAsia="Wingdings" w:hAnsi="Wingdings" w:cs="Wingdings" w:hint="default"/>
        <w:b w:val="0"/>
        <w:bCs w:val="0"/>
        <w:i w:val="0"/>
        <w:iCs w:val="0"/>
        <w:color w:val="231F20"/>
        <w:spacing w:val="0"/>
        <w:w w:val="100"/>
        <w:sz w:val="20"/>
        <w:szCs w:val="20"/>
        <w:lang w:val="en-US" w:eastAsia="en-US" w:bidi="ar-SA"/>
      </w:rPr>
    </w:lvl>
    <w:lvl w:ilvl="1" w:tplc="6E0EA32C">
      <w:numFmt w:val="bullet"/>
      <w:lvlText w:val="•"/>
      <w:lvlJc w:val="left"/>
      <w:pPr>
        <w:ind w:left="663" w:hanging="270"/>
      </w:pPr>
      <w:rPr>
        <w:rFonts w:hint="default"/>
        <w:lang w:val="en-US" w:eastAsia="en-US" w:bidi="ar-SA"/>
      </w:rPr>
    </w:lvl>
    <w:lvl w:ilvl="2" w:tplc="483CB5EA">
      <w:numFmt w:val="bullet"/>
      <w:lvlText w:val="•"/>
      <w:lvlJc w:val="left"/>
      <w:pPr>
        <w:ind w:left="966" w:hanging="270"/>
      </w:pPr>
      <w:rPr>
        <w:rFonts w:hint="default"/>
        <w:lang w:val="en-US" w:eastAsia="en-US" w:bidi="ar-SA"/>
      </w:rPr>
    </w:lvl>
    <w:lvl w:ilvl="3" w:tplc="4DC627F4">
      <w:numFmt w:val="bullet"/>
      <w:lvlText w:val="•"/>
      <w:lvlJc w:val="left"/>
      <w:pPr>
        <w:ind w:left="1269" w:hanging="270"/>
      </w:pPr>
      <w:rPr>
        <w:rFonts w:hint="default"/>
        <w:lang w:val="en-US" w:eastAsia="en-US" w:bidi="ar-SA"/>
      </w:rPr>
    </w:lvl>
    <w:lvl w:ilvl="4" w:tplc="FFB6A748">
      <w:numFmt w:val="bullet"/>
      <w:lvlText w:val="•"/>
      <w:lvlJc w:val="left"/>
      <w:pPr>
        <w:ind w:left="1572" w:hanging="270"/>
      </w:pPr>
      <w:rPr>
        <w:rFonts w:hint="default"/>
        <w:lang w:val="en-US" w:eastAsia="en-US" w:bidi="ar-SA"/>
      </w:rPr>
    </w:lvl>
    <w:lvl w:ilvl="5" w:tplc="0908F66A">
      <w:numFmt w:val="bullet"/>
      <w:lvlText w:val="•"/>
      <w:lvlJc w:val="left"/>
      <w:pPr>
        <w:ind w:left="1875" w:hanging="270"/>
      </w:pPr>
      <w:rPr>
        <w:rFonts w:hint="default"/>
        <w:lang w:val="en-US" w:eastAsia="en-US" w:bidi="ar-SA"/>
      </w:rPr>
    </w:lvl>
    <w:lvl w:ilvl="6" w:tplc="DF1AAD6E">
      <w:numFmt w:val="bullet"/>
      <w:lvlText w:val="•"/>
      <w:lvlJc w:val="left"/>
      <w:pPr>
        <w:ind w:left="2178" w:hanging="270"/>
      </w:pPr>
      <w:rPr>
        <w:rFonts w:hint="default"/>
        <w:lang w:val="en-US" w:eastAsia="en-US" w:bidi="ar-SA"/>
      </w:rPr>
    </w:lvl>
    <w:lvl w:ilvl="7" w:tplc="FB2E9F2A">
      <w:numFmt w:val="bullet"/>
      <w:lvlText w:val="•"/>
      <w:lvlJc w:val="left"/>
      <w:pPr>
        <w:ind w:left="2481" w:hanging="270"/>
      </w:pPr>
      <w:rPr>
        <w:rFonts w:hint="default"/>
        <w:lang w:val="en-US" w:eastAsia="en-US" w:bidi="ar-SA"/>
      </w:rPr>
    </w:lvl>
    <w:lvl w:ilvl="8" w:tplc="9F307318">
      <w:numFmt w:val="bullet"/>
      <w:lvlText w:val="•"/>
      <w:lvlJc w:val="left"/>
      <w:pPr>
        <w:ind w:left="2784" w:hanging="270"/>
      </w:pPr>
      <w:rPr>
        <w:rFonts w:hint="default"/>
        <w:lang w:val="en-US" w:eastAsia="en-US" w:bidi="ar-SA"/>
      </w:rPr>
    </w:lvl>
  </w:abstractNum>
  <w:abstractNum w:abstractNumId="17"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21"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22"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5A3C740B"/>
    <w:multiLevelType w:val="multilevel"/>
    <w:tmpl w:val="19E48DC0"/>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5"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E263C8C"/>
    <w:multiLevelType w:val="hybridMultilevel"/>
    <w:tmpl w:val="0810D2EC"/>
    <w:lvl w:ilvl="0" w:tplc="3EFCD118">
      <w:numFmt w:val="bullet"/>
      <w:lvlText w:val=""/>
      <w:lvlJc w:val="left"/>
      <w:pPr>
        <w:ind w:left="361" w:hanging="270"/>
      </w:pPr>
      <w:rPr>
        <w:rFonts w:ascii="Wingdings" w:eastAsia="Wingdings" w:hAnsi="Wingdings" w:cs="Wingdings" w:hint="default"/>
        <w:b w:val="0"/>
        <w:bCs w:val="0"/>
        <w:i w:val="0"/>
        <w:iCs w:val="0"/>
        <w:color w:val="B1B3B6"/>
        <w:spacing w:val="0"/>
        <w:w w:val="100"/>
        <w:sz w:val="20"/>
        <w:szCs w:val="20"/>
        <w:lang w:val="en-US" w:eastAsia="en-US" w:bidi="ar-SA"/>
      </w:rPr>
    </w:lvl>
    <w:lvl w:ilvl="1" w:tplc="444A20F4">
      <w:numFmt w:val="bullet"/>
      <w:lvlText w:val="•"/>
      <w:lvlJc w:val="left"/>
      <w:pPr>
        <w:ind w:left="635" w:hanging="270"/>
      </w:pPr>
      <w:rPr>
        <w:rFonts w:hint="default"/>
        <w:lang w:val="en-US" w:eastAsia="en-US" w:bidi="ar-SA"/>
      </w:rPr>
    </w:lvl>
    <w:lvl w:ilvl="2" w:tplc="9D0411A4">
      <w:numFmt w:val="bullet"/>
      <w:lvlText w:val="•"/>
      <w:lvlJc w:val="left"/>
      <w:pPr>
        <w:ind w:left="910" w:hanging="270"/>
      </w:pPr>
      <w:rPr>
        <w:rFonts w:hint="default"/>
        <w:lang w:val="en-US" w:eastAsia="en-US" w:bidi="ar-SA"/>
      </w:rPr>
    </w:lvl>
    <w:lvl w:ilvl="3" w:tplc="FD845912">
      <w:numFmt w:val="bullet"/>
      <w:lvlText w:val="•"/>
      <w:lvlJc w:val="left"/>
      <w:pPr>
        <w:ind w:left="1185" w:hanging="270"/>
      </w:pPr>
      <w:rPr>
        <w:rFonts w:hint="default"/>
        <w:lang w:val="en-US" w:eastAsia="en-US" w:bidi="ar-SA"/>
      </w:rPr>
    </w:lvl>
    <w:lvl w:ilvl="4" w:tplc="7B2CB124">
      <w:numFmt w:val="bullet"/>
      <w:lvlText w:val="•"/>
      <w:lvlJc w:val="left"/>
      <w:pPr>
        <w:ind w:left="1460" w:hanging="270"/>
      </w:pPr>
      <w:rPr>
        <w:rFonts w:hint="default"/>
        <w:lang w:val="en-US" w:eastAsia="en-US" w:bidi="ar-SA"/>
      </w:rPr>
    </w:lvl>
    <w:lvl w:ilvl="5" w:tplc="351A924A">
      <w:numFmt w:val="bullet"/>
      <w:lvlText w:val="•"/>
      <w:lvlJc w:val="left"/>
      <w:pPr>
        <w:ind w:left="1735" w:hanging="270"/>
      </w:pPr>
      <w:rPr>
        <w:rFonts w:hint="default"/>
        <w:lang w:val="en-US" w:eastAsia="en-US" w:bidi="ar-SA"/>
      </w:rPr>
    </w:lvl>
    <w:lvl w:ilvl="6" w:tplc="CA5A9CA4">
      <w:numFmt w:val="bullet"/>
      <w:lvlText w:val="•"/>
      <w:lvlJc w:val="left"/>
      <w:pPr>
        <w:ind w:left="2010" w:hanging="270"/>
      </w:pPr>
      <w:rPr>
        <w:rFonts w:hint="default"/>
        <w:lang w:val="en-US" w:eastAsia="en-US" w:bidi="ar-SA"/>
      </w:rPr>
    </w:lvl>
    <w:lvl w:ilvl="7" w:tplc="B1D4AA2C">
      <w:numFmt w:val="bullet"/>
      <w:lvlText w:val="•"/>
      <w:lvlJc w:val="left"/>
      <w:pPr>
        <w:ind w:left="2285" w:hanging="270"/>
      </w:pPr>
      <w:rPr>
        <w:rFonts w:hint="default"/>
        <w:lang w:val="en-US" w:eastAsia="en-US" w:bidi="ar-SA"/>
      </w:rPr>
    </w:lvl>
    <w:lvl w:ilvl="8" w:tplc="C740542A">
      <w:numFmt w:val="bullet"/>
      <w:lvlText w:val="•"/>
      <w:lvlJc w:val="left"/>
      <w:pPr>
        <w:ind w:left="2560" w:hanging="270"/>
      </w:pPr>
      <w:rPr>
        <w:rFonts w:hint="default"/>
        <w:lang w:val="en-US" w:eastAsia="en-US" w:bidi="ar-SA"/>
      </w:rPr>
    </w:lvl>
  </w:abstractNum>
  <w:num w:numId="1" w16cid:durableId="549459901">
    <w:abstractNumId w:val="26"/>
  </w:num>
  <w:num w:numId="2" w16cid:durableId="1524899392">
    <w:abstractNumId w:val="14"/>
  </w:num>
  <w:num w:numId="3" w16cid:durableId="1037857893">
    <w:abstractNumId w:val="21"/>
  </w:num>
  <w:num w:numId="4" w16cid:durableId="299580663">
    <w:abstractNumId w:val="11"/>
  </w:num>
  <w:num w:numId="5" w16cid:durableId="488834021">
    <w:abstractNumId w:val="15"/>
  </w:num>
  <w:num w:numId="6" w16cid:durableId="338628087">
    <w:abstractNumId w:val="20"/>
  </w:num>
  <w:num w:numId="7" w16cid:durableId="1623073332">
    <w:abstractNumId w:val="17"/>
  </w:num>
  <w:num w:numId="8" w16cid:durableId="1542009951">
    <w:abstractNumId w:val="6"/>
  </w:num>
  <w:num w:numId="9" w16cid:durableId="1279993032">
    <w:abstractNumId w:val="5"/>
  </w:num>
  <w:num w:numId="10" w16cid:durableId="128867794">
    <w:abstractNumId w:val="2"/>
  </w:num>
  <w:num w:numId="11" w16cid:durableId="970749084">
    <w:abstractNumId w:val="18"/>
  </w:num>
  <w:num w:numId="12" w16cid:durableId="302081419">
    <w:abstractNumId w:val="25"/>
  </w:num>
  <w:num w:numId="13" w16cid:durableId="1428890799">
    <w:abstractNumId w:val="27"/>
  </w:num>
  <w:num w:numId="14" w16cid:durableId="2079086041">
    <w:abstractNumId w:val="12"/>
  </w:num>
  <w:num w:numId="15" w16cid:durableId="1476796458">
    <w:abstractNumId w:val="0"/>
  </w:num>
  <w:num w:numId="16" w16cid:durableId="1834488287">
    <w:abstractNumId w:val="19"/>
  </w:num>
  <w:num w:numId="17" w16cid:durableId="1602253685">
    <w:abstractNumId w:val="10"/>
  </w:num>
  <w:num w:numId="18" w16cid:durableId="1693340333">
    <w:abstractNumId w:val="9"/>
  </w:num>
  <w:num w:numId="19" w16cid:durableId="1786535432">
    <w:abstractNumId w:val="23"/>
  </w:num>
  <w:num w:numId="20" w16cid:durableId="619914633">
    <w:abstractNumId w:val="13"/>
  </w:num>
  <w:num w:numId="21" w16cid:durableId="1127968592">
    <w:abstractNumId w:val="22"/>
  </w:num>
  <w:num w:numId="22" w16cid:durableId="995038929">
    <w:abstractNumId w:val="1"/>
  </w:num>
  <w:num w:numId="23" w16cid:durableId="725832810">
    <w:abstractNumId w:val="23"/>
    <w:lvlOverride w:ilvl="0">
      <w:startOverride w:val="1"/>
    </w:lvlOverride>
  </w:num>
  <w:num w:numId="24" w16cid:durableId="600722704">
    <w:abstractNumId w:val="23"/>
    <w:lvlOverride w:ilvl="0">
      <w:startOverride w:val="1"/>
    </w:lvlOverride>
  </w:num>
  <w:num w:numId="25" w16cid:durableId="1972662428">
    <w:abstractNumId w:val="23"/>
    <w:lvlOverride w:ilvl="0">
      <w:startOverride w:val="1"/>
    </w:lvlOverride>
  </w:num>
  <w:num w:numId="26" w16cid:durableId="1490251209">
    <w:abstractNumId w:val="4"/>
  </w:num>
  <w:num w:numId="27" w16cid:durableId="1472674998">
    <w:abstractNumId w:val="4"/>
    <w:lvlOverride w:ilvl="0">
      <w:startOverride w:val="1"/>
    </w:lvlOverride>
  </w:num>
  <w:num w:numId="28" w16cid:durableId="147869722">
    <w:abstractNumId w:val="24"/>
  </w:num>
  <w:num w:numId="29" w16cid:durableId="182524385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702969841">
    <w:abstractNumId w:val="3"/>
  </w:num>
  <w:num w:numId="32" w16cid:durableId="483551741">
    <w:abstractNumId w:val="7"/>
  </w:num>
  <w:num w:numId="33" w16cid:durableId="936208241">
    <w:abstractNumId w:val="28"/>
  </w:num>
  <w:num w:numId="34" w16cid:durableId="46804393">
    <w:abstractNumId w:val="8"/>
  </w:num>
  <w:num w:numId="35" w16cid:durableId="151403264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334"/>
    <w:rsid w:val="00002C4E"/>
    <w:rsid w:val="00003A42"/>
    <w:rsid w:val="000162BB"/>
    <w:rsid w:val="00017CD0"/>
    <w:rsid w:val="000400DF"/>
    <w:rsid w:val="00063682"/>
    <w:rsid w:val="00091AAA"/>
    <w:rsid w:val="0009206B"/>
    <w:rsid w:val="00094E96"/>
    <w:rsid w:val="000975B9"/>
    <w:rsid w:val="000A16F5"/>
    <w:rsid w:val="000A5332"/>
    <w:rsid w:val="000B41A9"/>
    <w:rsid w:val="000C17C8"/>
    <w:rsid w:val="000D0E87"/>
    <w:rsid w:val="000D5FE4"/>
    <w:rsid w:val="000E177E"/>
    <w:rsid w:val="000E5B16"/>
    <w:rsid w:val="000E68F6"/>
    <w:rsid w:val="00120B00"/>
    <w:rsid w:val="001328D4"/>
    <w:rsid w:val="00134361"/>
    <w:rsid w:val="0013589E"/>
    <w:rsid w:val="001423D7"/>
    <w:rsid w:val="00147CA4"/>
    <w:rsid w:val="00153017"/>
    <w:rsid w:val="00172421"/>
    <w:rsid w:val="0018009A"/>
    <w:rsid w:val="00181CFE"/>
    <w:rsid w:val="00185797"/>
    <w:rsid w:val="00192067"/>
    <w:rsid w:val="001920AF"/>
    <w:rsid w:val="00197B1A"/>
    <w:rsid w:val="001A14F0"/>
    <w:rsid w:val="001A6B93"/>
    <w:rsid w:val="001C2A8F"/>
    <w:rsid w:val="001D2838"/>
    <w:rsid w:val="001D50D1"/>
    <w:rsid w:val="001D50D3"/>
    <w:rsid w:val="001F1711"/>
    <w:rsid w:val="001F259C"/>
    <w:rsid w:val="002064D9"/>
    <w:rsid w:val="00232D4D"/>
    <w:rsid w:val="002538B3"/>
    <w:rsid w:val="002556A3"/>
    <w:rsid w:val="00264EE6"/>
    <w:rsid w:val="00266A7C"/>
    <w:rsid w:val="002755F7"/>
    <w:rsid w:val="00282E42"/>
    <w:rsid w:val="00287FDE"/>
    <w:rsid w:val="0029134D"/>
    <w:rsid w:val="002B34FE"/>
    <w:rsid w:val="002B5458"/>
    <w:rsid w:val="002C40FF"/>
    <w:rsid w:val="002F36AD"/>
    <w:rsid w:val="00342ED7"/>
    <w:rsid w:val="00350A47"/>
    <w:rsid w:val="003516FF"/>
    <w:rsid w:val="003633A6"/>
    <w:rsid w:val="00364B7D"/>
    <w:rsid w:val="003803BF"/>
    <w:rsid w:val="003840A4"/>
    <w:rsid w:val="00384AAB"/>
    <w:rsid w:val="0039223A"/>
    <w:rsid w:val="0039257B"/>
    <w:rsid w:val="003B49C3"/>
    <w:rsid w:val="003D1049"/>
    <w:rsid w:val="003D31E7"/>
    <w:rsid w:val="0040749F"/>
    <w:rsid w:val="00422C99"/>
    <w:rsid w:val="00425BAD"/>
    <w:rsid w:val="004274C3"/>
    <w:rsid w:val="00427728"/>
    <w:rsid w:val="004302D7"/>
    <w:rsid w:val="004553E8"/>
    <w:rsid w:val="0045599D"/>
    <w:rsid w:val="00472B1F"/>
    <w:rsid w:val="0048039D"/>
    <w:rsid w:val="00481678"/>
    <w:rsid w:val="004822C9"/>
    <w:rsid w:val="0048354C"/>
    <w:rsid w:val="00483F73"/>
    <w:rsid w:val="00487DCD"/>
    <w:rsid w:val="00494A2A"/>
    <w:rsid w:val="004A1DEE"/>
    <w:rsid w:val="004B6F7F"/>
    <w:rsid w:val="004C0406"/>
    <w:rsid w:val="004C1CF6"/>
    <w:rsid w:val="004F070A"/>
    <w:rsid w:val="004F7AA8"/>
    <w:rsid w:val="00500334"/>
    <w:rsid w:val="00521732"/>
    <w:rsid w:val="00532F2D"/>
    <w:rsid w:val="00534249"/>
    <w:rsid w:val="00577E0F"/>
    <w:rsid w:val="005919EB"/>
    <w:rsid w:val="00591EBF"/>
    <w:rsid w:val="005B7C1F"/>
    <w:rsid w:val="005C0C7C"/>
    <w:rsid w:val="005D3BF6"/>
    <w:rsid w:val="005F2314"/>
    <w:rsid w:val="005F4710"/>
    <w:rsid w:val="005F60F3"/>
    <w:rsid w:val="0062454E"/>
    <w:rsid w:val="00632829"/>
    <w:rsid w:val="00633ED5"/>
    <w:rsid w:val="00641F96"/>
    <w:rsid w:val="0064258F"/>
    <w:rsid w:val="006429F3"/>
    <w:rsid w:val="0064548C"/>
    <w:rsid w:val="00646B3B"/>
    <w:rsid w:val="00646C08"/>
    <w:rsid w:val="006566F0"/>
    <w:rsid w:val="00661BB7"/>
    <w:rsid w:val="00666A92"/>
    <w:rsid w:val="00667288"/>
    <w:rsid w:val="006843A3"/>
    <w:rsid w:val="00696A58"/>
    <w:rsid w:val="006B0820"/>
    <w:rsid w:val="006B0980"/>
    <w:rsid w:val="006D704E"/>
    <w:rsid w:val="006E72A2"/>
    <w:rsid w:val="006F2216"/>
    <w:rsid w:val="006F3552"/>
    <w:rsid w:val="00701FCC"/>
    <w:rsid w:val="007044F7"/>
    <w:rsid w:val="00705600"/>
    <w:rsid w:val="00714472"/>
    <w:rsid w:val="00715412"/>
    <w:rsid w:val="007421B7"/>
    <w:rsid w:val="0074691B"/>
    <w:rsid w:val="0076264A"/>
    <w:rsid w:val="00770FD1"/>
    <w:rsid w:val="00772948"/>
    <w:rsid w:val="007A3BDD"/>
    <w:rsid w:val="007A6540"/>
    <w:rsid w:val="007B2CAB"/>
    <w:rsid w:val="007B5A19"/>
    <w:rsid w:val="007B5D0F"/>
    <w:rsid w:val="007B6A85"/>
    <w:rsid w:val="007B6E37"/>
    <w:rsid w:val="007B7EC3"/>
    <w:rsid w:val="007C0BA9"/>
    <w:rsid w:val="007C0F29"/>
    <w:rsid w:val="007D49BF"/>
    <w:rsid w:val="007D6A00"/>
    <w:rsid w:val="007D788C"/>
    <w:rsid w:val="008005D9"/>
    <w:rsid w:val="00802DA8"/>
    <w:rsid w:val="0081797A"/>
    <w:rsid w:val="00835FB3"/>
    <w:rsid w:val="00840BA7"/>
    <w:rsid w:val="00885D76"/>
    <w:rsid w:val="008866A6"/>
    <w:rsid w:val="008A6D78"/>
    <w:rsid w:val="008A72F4"/>
    <w:rsid w:val="008B0867"/>
    <w:rsid w:val="008B32E8"/>
    <w:rsid w:val="008C1FEE"/>
    <w:rsid w:val="008E0DE5"/>
    <w:rsid w:val="008E4C8D"/>
    <w:rsid w:val="008E6475"/>
    <w:rsid w:val="008F2B20"/>
    <w:rsid w:val="00907CBD"/>
    <w:rsid w:val="00922152"/>
    <w:rsid w:val="00926F32"/>
    <w:rsid w:val="009270F0"/>
    <w:rsid w:val="0093097E"/>
    <w:rsid w:val="00930E44"/>
    <w:rsid w:val="00943193"/>
    <w:rsid w:val="00951C46"/>
    <w:rsid w:val="00975739"/>
    <w:rsid w:val="009C3DAB"/>
    <w:rsid w:val="009C6711"/>
    <w:rsid w:val="009C7A64"/>
    <w:rsid w:val="00A00534"/>
    <w:rsid w:val="00A02023"/>
    <w:rsid w:val="00A11C2A"/>
    <w:rsid w:val="00A17592"/>
    <w:rsid w:val="00A201B0"/>
    <w:rsid w:val="00A20FDF"/>
    <w:rsid w:val="00A50F5C"/>
    <w:rsid w:val="00A83BC7"/>
    <w:rsid w:val="00A84EA8"/>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47D96"/>
    <w:rsid w:val="00B54832"/>
    <w:rsid w:val="00B61D4C"/>
    <w:rsid w:val="00B70706"/>
    <w:rsid w:val="00B919B0"/>
    <w:rsid w:val="00BA54BB"/>
    <w:rsid w:val="00BB0CB9"/>
    <w:rsid w:val="00BB363F"/>
    <w:rsid w:val="00BC6A0B"/>
    <w:rsid w:val="00BD6171"/>
    <w:rsid w:val="00BE0A99"/>
    <w:rsid w:val="00BE0FC1"/>
    <w:rsid w:val="00BE348B"/>
    <w:rsid w:val="00BE5418"/>
    <w:rsid w:val="00BE6D3C"/>
    <w:rsid w:val="00BF0B1F"/>
    <w:rsid w:val="00BF18C5"/>
    <w:rsid w:val="00BF3B07"/>
    <w:rsid w:val="00BF4AF7"/>
    <w:rsid w:val="00C00101"/>
    <w:rsid w:val="00C01FEC"/>
    <w:rsid w:val="00C159C4"/>
    <w:rsid w:val="00C40C0E"/>
    <w:rsid w:val="00C70DB5"/>
    <w:rsid w:val="00C818A8"/>
    <w:rsid w:val="00C84659"/>
    <w:rsid w:val="00C85C9F"/>
    <w:rsid w:val="00CA49E8"/>
    <w:rsid w:val="00CB3089"/>
    <w:rsid w:val="00CB57E2"/>
    <w:rsid w:val="00CC0697"/>
    <w:rsid w:val="00CE1652"/>
    <w:rsid w:val="00CF169E"/>
    <w:rsid w:val="00CF5BB1"/>
    <w:rsid w:val="00D06265"/>
    <w:rsid w:val="00D2009F"/>
    <w:rsid w:val="00D20B55"/>
    <w:rsid w:val="00D22B42"/>
    <w:rsid w:val="00D30FAE"/>
    <w:rsid w:val="00D316F6"/>
    <w:rsid w:val="00D354F9"/>
    <w:rsid w:val="00D457C3"/>
    <w:rsid w:val="00D523E9"/>
    <w:rsid w:val="00D77522"/>
    <w:rsid w:val="00D91B2A"/>
    <w:rsid w:val="00D92FE5"/>
    <w:rsid w:val="00DA1410"/>
    <w:rsid w:val="00DC21BC"/>
    <w:rsid w:val="00DD0DA0"/>
    <w:rsid w:val="00DD64D8"/>
    <w:rsid w:val="00DD65AC"/>
    <w:rsid w:val="00E000CE"/>
    <w:rsid w:val="00E15B92"/>
    <w:rsid w:val="00E30AF7"/>
    <w:rsid w:val="00E52A2B"/>
    <w:rsid w:val="00E64526"/>
    <w:rsid w:val="00E667FD"/>
    <w:rsid w:val="00EB13F6"/>
    <w:rsid w:val="00EB430B"/>
    <w:rsid w:val="00EB70A9"/>
    <w:rsid w:val="00EB7540"/>
    <w:rsid w:val="00EC1414"/>
    <w:rsid w:val="00EC1EC8"/>
    <w:rsid w:val="00EC28ED"/>
    <w:rsid w:val="00ED04DC"/>
    <w:rsid w:val="00ED0A18"/>
    <w:rsid w:val="00ED5857"/>
    <w:rsid w:val="00EE6FA8"/>
    <w:rsid w:val="00EE71FA"/>
    <w:rsid w:val="00EF288A"/>
    <w:rsid w:val="00F119AC"/>
    <w:rsid w:val="00F25BE3"/>
    <w:rsid w:val="00F3753B"/>
    <w:rsid w:val="00F63433"/>
    <w:rsid w:val="00F869AA"/>
    <w:rsid w:val="00F96966"/>
    <w:rsid w:val="00FA2983"/>
    <w:rsid w:val="00FB146B"/>
    <w:rsid w:val="00FC00CE"/>
    <w:rsid w:val="00FD6A34"/>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B9B7C6"/>
  <w15:chartTrackingRefBased/>
  <w15:docId w15:val="{A01BA41E-ACEF-496A-BCE4-799FF94D4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D22B42"/>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500334"/>
    <w:pPr>
      <w:contextualSpacing/>
    </w:pPr>
    <w:rPr>
      <w:rFonts w:eastAsiaTheme="majorEastAsia" w:cstheme="majorBidi"/>
      <w:caps/>
      <w:noProof/>
      <w:spacing w:val="-10"/>
      <w:kern w:val="28"/>
      <w:sz w:val="33"/>
      <w:szCs w:val="36"/>
      <w:lang w:val="en-US"/>
    </w:rPr>
  </w:style>
  <w:style w:type="character" w:customStyle="1" w:styleId="TitleChar">
    <w:name w:val="Title Char"/>
    <w:basedOn w:val="DefaultParagraphFont"/>
    <w:link w:val="Title"/>
    <w:uiPriority w:val="13"/>
    <w:rsid w:val="00500334"/>
    <w:rPr>
      <w:rFonts w:eastAsiaTheme="majorEastAsia" w:cstheme="majorBidi"/>
      <w:caps/>
      <w:noProof/>
      <w:spacing w:val="-10"/>
      <w:kern w:val="28"/>
      <w:sz w:val="33"/>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4C0406"/>
    <w:pPr>
      <w:spacing w:after="200"/>
    </w:pPr>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EC1414"/>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1"/>
    <w:rsid w:val="004B6F7F"/>
    <w:rPr>
      <w:rFonts w:asciiTheme="majorHAnsi" w:eastAsiaTheme="majorEastAsia" w:hAnsiTheme="majorHAnsi" w:cstheme="majorBidi"/>
      <w:color w:val="2F5496" w:themeColor="accent1" w:themeShade="BF"/>
      <w:kern w:val="0"/>
      <w:sz w:val="32"/>
      <w:szCs w:val="32"/>
      <w:lang w:val="en-CA" w:bidi="en-US"/>
      <w14:ligatures w14:val="none"/>
    </w:rPr>
  </w:style>
  <w:style w:type="table" w:styleId="PlainTable3">
    <w:name w:val="Plain Table 3"/>
    <w:basedOn w:val="TableNormal"/>
    <w:uiPriority w:val="43"/>
    <w:rsid w:val="0050033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SampleAnswer">
    <w:name w:val="Sample Answer"/>
    <w:basedOn w:val="DefaultParagraphFont"/>
    <w:uiPriority w:val="2"/>
    <w:qFormat/>
    <w:rsid w:val="00500334"/>
    <w:rPr>
      <w:i/>
      <w:color w:val="538135" w:themeColor="accent6" w:themeShade="B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A\Upwork\Clients\Jay%20Heins\2024-04\WHP-Origins%20activities\_template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C:\TA\Upwork\Clients\Jay Heins\2024-04\WHP-Origins activities\_templates\WHP-Origins X.X.X Activity - Template.dotx</Template>
  <TotalTime>15</TotalTime>
  <Pages>3</Pages>
  <Words>782</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ACTIVITY—LOREM IPSUM</vt:lpstr>
    </vt:vector>
  </TitlesOfParts>
  <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CCOT—AGRARIAN SOCIETIES TO EMPIRES AND BELIEFS</dc:title>
  <dc:subject>WHP ORIGINS / LESSON 4.5</dc:subject>
  <dc:creator>Sandra Thibeault</dc:creator>
  <cp:keywords/>
  <dc:description/>
  <cp:lastModifiedBy>Sam Heins</cp:lastModifiedBy>
  <cp:revision>5</cp:revision>
  <cp:lastPrinted>2023-11-03T18:20:00Z</cp:lastPrinted>
  <dcterms:created xsi:type="dcterms:W3CDTF">2024-05-01T18:53:00Z</dcterms:created>
  <dcterms:modified xsi:type="dcterms:W3CDTF">2024-05-22T14:40:00Z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