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1FBB8" w14:textId="77777777" w:rsidR="00CA4C96" w:rsidRDefault="00000000">
      <w:pPr>
        <w:pStyle w:val="BodyText"/>
        <w:spacing w:before="89"/>
        <w:ind w:left="105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97FC76E" wp14:editId="3612C19F">
            <wp:simplePos x="0" y="0"/>
            <wp:positionH relativeFrom="page">
              <wp:posOffset>9220961</wp:posOffset>
            </wp:positionH>
            <wp:positionV relativeFrom="paragraph">
              <wp:posOffset>143178</wp:posOffset>
            </wp:positionV>
            <wp:extent cx="390144" cy="28041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144" cy="28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</w:rPr>
        <w:t>CONTEXTUALIZATION—MANSA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MUSA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EVENT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CARDS</w:t>
      </w:r>
    </w:p>
    <w:p w14:paraId="0B3299BD" w14:textId="77777777" w:rsidR="00CA4C96" w:rsidRDefault="00CA4C96">
      <w:pPr>
        <w:pStyle w:val="BodyText"/>
        <w:rPr>
          <w:sz w:val="8"/>
        </w:rPr>
      </w:pPr>
    </w:p>
    <w:tbl>
      <w:tblPr>
        <w:tblW w:w="0" w:type="auto"/>
        <w:tblInd w:w="132" w:type="dxa"/>
        <w:tblBorders>
          <w:top w:val="dashed" w:sz="4" w:space="0" w:color="231F20"/>
          <w:left w:val="dashed" w:sz="4" w:space="0" w:color="231F20"/>
          <w:bottom w:val="dashed" w:sz="4" w:space="0" w:color="231F20"/>
          <w:right w:val="dashed" w:sz="4" w:space="0" w:color="231F20"/>
          <w:insideH w:val="dashed" w:sz="4" w:space="0" w:color="231F20"/>
          <w:insideV w:val="dashed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3600"/>
        <w:gridCol w:w="3600"/>
        <w:gridCol w:w="3600"/>
      </w:tblGrid>
      <w:tr w:rsidR="00CA4C96" w14:paraId="1FB2F4A5" w14:textId="77777777" w:rsidTr="003E00CC">
        <w:trPr>
          <w:trHeight w:val="2646"/>
        </w:trPr>
        <w:tc>
          <w:tcPr>
            <w:tcW w:w="3600" w:type="dxa"/>
            <w:shd w:val="clear" w:color="auto" w:fill="F3F4F4"/>
          </w:tcPr>
          <w:p w14:paraId="2F409D9C" w14:textId="77777777" w:rsidR="00CA4C96" w:rsidRDefault="00CA4C96" w:rsidP="005C78C6">
            <w:pPr>
              <w:pStyle w:val="TableParagraph"/>
              <w:jc w:val="center"/>
              <w:rPr>
                <w:rFonts w:ascii="Aaux ProRegular"/>
                <w:sz w:val="26"/>
              </w:rPr>
            </w:pPr>
          </w:p>
          <w:p w14:paraId="5CEB3B1E" w14:textId="77777777" w:rsidR="00CA4C96" w:rsidRDefault="00CA4C96" w:rsidP="005C78C6">
            <w:pPr>
              <w:pStyle w:val="TableParagraph"/>
              <w:spacing w:before="257"/>
              <w:jc w:val="center"/>
              <w:rPr>
                <w:rFonts w:ascii="Aaux ProRegular"/>
                <w:sz w:val="26"/>
              </w:rPr>
            </w:pPr>
          </w:p>
          <w:p w14:paraId="4747D8BF" w14:textId="77777777" w:rsidR="00CA4C96" w:rsidRDefault="00000000" w:rsidP="005C78C6">
            <w:pPr>
              <w:pStyle w:val="TableParagraph"/>
              <w:ind w:left="180" w:right="163"/>
              <w:jc w:val="center"/>
              <w:rPr>
                <w:sz w:val="26"/>
              </w:rPr>
            </w:pPr>
            <w:r>
              <w:rPr>
                <w:color w:val="231F20"/>
                <w:sz w:val="26"/>
              </w:rPr>
              <w:t>The</w:t>
            </w:r>
            <w:r>
              <w:rPr>
                <w:color w:val="231F20"/>
                <w:spacing w:val="-1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Mali</w:t>
            </w:r>
            <w:r>
              <w:rPr>
                <w:color w:val="231F20"/>
                <w:spacing w:val="-1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Empire</w:t>
            </w:r>
            <w:r>
              <w:rPr>
                <w:color w:val="231F20"/>
                <w:spacing w:val="-1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was</w:t>
            </w:r>
            <w:r>
              <w:rPr>
                <w:color w:val="231F20"/>
                <w:spacing w:val="-1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founded by Sundiata Keita in about 1230 CE.</w:t>
            </w:r>
          </w:p>
        </w:tc>
        <w:tc>
          <w:tcPr>
            <w:tcW w:w="3600" w:type="dxa"/>
            <w:shd w:val="clear" w:color="auto" w:fill="F3F4F4"/>
          </w:tcPr>
          <w:p w14:paraId="2A52F1FA" w14:textId="77777777" w:rsidR="00CA4C96" w:rsidRDefault="00CA4C96" w:rsidP="005C78C6">
            <w:pPr>
              <w:pStyle w:val="TableParagraph"/>
              <w:jc w:val="center"/>
              <w:rPr>
                <w:rFonts w:ascii="Aaux ProRegular"/>
                <w:sz w:val="26"/>
              </w:rPr>
            </w:pPr>
          </w:p>
          <w:p w14:paraId="4B19CE73" w14:textId="77777777" w:rsidR="00CA4C96" w:rsidRDefault="00CA4C96" w:rsidP="005C78C6">
            <w:pPr>
              <w:pStyle w:val="TableParagraph"/>
              <w:spacing w:before="101"/>
              <w:jc w:val="center"/>
              <w:rPr>
                <w:rFonts w:ascii="Aaux ProRegular"/>
                <w:sz w:val="26"/>
              </w:rPr>
            </w:pPr>
          </w:p>
          <w:p w14:paraId="3811E852" w14:textId="77777777" w:rsidR="00CA4C96" w:rsidRDefault="00000000" w:rsidP="005C78C6">
            <w:pPr>
              <w:pStyle w:val="TableParagraph"/>
              <w:ind w:left="339" w:right="322"/>
              <w:jc w:val="center"/>
              <w:rPr>
                <w:sz w:val="26"/>
              </w:rPr>
            </w:pPr>
            <w:r>
              <w:rPr>
                <w:color w:val="231F20"/>
                <w:sz w:val="26"/>
              </w:rPr>
              <w:t>Trade goods such as gold from West Africa and salt in</w:t>
            </w:r>
            <w:r>
              <w:rPr>
                <w:color w:val="231F20"/>
                <w:spacing w:val="-19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East</w:t>
            </w:r>
            <w:r>
              <w:rPr>
                <w:color w:val="231F20"/>
                <w:spacing w:val="-18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Africa</w:t>
            </w:r>
            <w:r>
              <w:rPr>
                <w:color w:val="231F20"/>
                <w:spacing w:val="-18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drove</w:t>
            </w:r>
            <w:r>
              <w:rPr>
                <w:color w:val="231F20"/>
                <w:spacing w:val="-18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trans- Saharan trade.</w:t>
            </w:r>
          </w:p>
        </w:tc>
        <w:tc>
          <w:tcPr>
            <w:tcW w:w="3600" w:type="dxa"/>
            <w:tcBorders>
              <w:top w:val="dashed" w:sz="4" w:space="0" w:color="auto"/>
            </w:tcBorders>
            <w:shd w:val="clear" w:color="auto" w:fill="F3F4F4"/>
          </w:tcPr>
          <w:p w14:paraId="220A63C3" w14:textId="77777777" w:rsidR="00CA4C96" w:rsidRDefault="00000000" w:rsidP="005C78C6">
            <w:pPr>
              <w:pStyle w:val="TableParagraph"/>
              <w:spacing w:before="259"/>
              <w:ind w:left="129" w:right="112"/>
              <w:jc w:val="center"/>
              <w:rPr>
                <w:sz w:val="26"/>
              </w:rPr>
            </w:pPr>
            <w:r>
              <w:rPr>
                <w:color w:val="231F20"/>
                <w:sz w:val="26"/>
              </w:rPr>
              <w:t>Ideas and beliefs like Islam traveled along trade routes throughout Africa, where, from the tenth through fifteenth</w:t>
            </w:r>
            <w:r>
              <w:rPr>
                <w:color w:val="231F20"/>
                <w:spacing w:val="-1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centuries,</w:t>
            </w:r>
            <w:r>
              <w:rPr>
                <w:color w:val="231F20"/>
                <w:spacing w:val="-1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many</w:t>
            </w:r>
            <w:r>
              <w:rPr>
                <w:color w:val="231F20"/>
                <w:spacing w:val="-18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elites converted, and then blended</w:t>
            </w:r>
          </w:p>
          <w:p w14:paraId="03A1FEBE" w14:textId="77777777" w:rsidR="00CA4C96" w:rsidRDefault="00000000" w:rsidP="005C78C6">
            <w:pPr>
              <w:pStyle w:val="TableParagraph"/>
              <w:spacing w:line="307" w:lineRule="exact"/>
              <w:ind w:left="86" w:right="71"/>
              <w:jc w:val="center"/>
              <w:rPr>
                <w:sz w:val="26"/>
              </w:rPr>
            </w:pPr>
            <w:r>
              <w:rPr>
                <w:color w:val="231F20"/>
                <w:sz w:val="26"/>
              </w:rPr>
              <w:t xml:space="preserve">Islam with local belief </w:t>
            </w:r>
            <w:r>
              <w:rPr>
                <w:color w:val="231F20"/>
                <w:spacing w:val="-2"/>
                <w:sz w:val="26"/>
              </w:rPr>
              <w:t>systems.</w:t>
            </w:r>
          </w:p>
        </w:tc>
        <w:tc>
          <w:tcPr>
            <w:tcW w:w="3600" w:type="dxa"/>
            <w:tcBorders>
              <w:top w:val="dashed" w:sz="4" w:space="0" w:color="auto"/>
            </w:tcBorders>
            <w:shd w:val="clear" w:color="auto" w:fill="F3F4F4"/>
          </w:tcPr>
          <w:p w14:paraId="78B67CC3" w14:textId="77777777" w:rsidR="00CA4C96" w:rsidRDefault="00CA4C96" w:rsidP="005C78C6">
            <w:pPr>
              <w:pStyle w:val="TableParagraph"/>
              <w:spacing w:before="102"/>
              <w:jc w:val="center"/>
              <w:rPr>
                <w:rFonts w:ascii="Aaux ProRegular"/>
                <w:sz w:val="26"/>
              </w:rPr>
            </w:pPr>
          </w:p>
          <w:p w14:paraId="0BDD3875" w14:textId="77777777" w:rsidR="00CA4C96" w:rsidRDefault="00000000" w:rsidP="005C78C6">
            <w:pPr>
              <w:pStyle w:val="TableParagraph"/>
              <w:ind w:left="535" w:right="518"/>
              <w:jc w:val="center"/>
              <w:rPr>
                <w:sz w:val="26"/>
              </w:rPr>
            </w:pPr>
            <w:r>
              <w:rPr>
                <w:color w:val="231F20"/>
                <w:sz w:val="26"/>
              </w:rPr>
              <w:t>One</w:t>
            </w:r>
            <w:r>
              <w:rPr>
                <w:color w:val="231F20"/>
                <w:spacing w:val="-1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of</w:t>
            </w:r>
            <w:r>
              <w:rPr>
                <w:color w:val="231F20"/>
                <w:spacing w:val="-17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the</w:t>
            </w:r>
            <w:r>
              <w:rPr>
                <w:color w:val="231F20"/>
                <w:spacing w:val="-1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Five</w:t>
            </w:r>
            <w:r>
              <w:rPr>
                <w:color w:val="231F20"/>
                <w:spacing w:val="-1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Pillars of Islam is</w:t>
            </w:r>
            <w:r>
              <w:rPr>
                <w:color w:val="231F20"/>
                <w:spacing w:val="-6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 xml:space="preserve">the hajj, </w:t>
            </w:r>
            <w:r>
              <w:rPr>
                <w:color w:val="231F20"/>
                <w:spacing w:val="-5"/>
                <w:sz w:val="26"/>
              </w:rPr>
              <w:t>or</w:t>
            </w:r>
          </w:p>
          <w:p w14:paraId="40CB9E78" w14:textId="77777777" w:rsidR="00CA4C96" w:rsidRDefault="00000000" w:rsidP="005C78C6">
            <w:pPr>
              <w:pStyle w:val="TableParagraph"/>
              <w:ind w:left="180" w:right="163"/>
              <w:jc w:val="center"/>
              <w:rPr>
                <w:sz w:val="26"/>
              </w:rPr>
            </w:pPr>
            <w:r>
              <w:rPr>
                <w:color w:val="231F20"/>
                <w:sz w:val="26"/>
              </w:rPr>
              <w:t>pilgrimage,</w:t>
            </w:r>
            <w:r>
              <w:rPr>
                <w:color w:val="231F20"/>
                <w:spacing w:val="-19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to</w:t>
            </w:r>
            <w:r>
              <w:rPr>
                <w:color w:val="231F20"/>
                <w:spacing w:val="-18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Mecca—Islam’s holiest city—which must</w:t>
            </w:r>
          </w:p>
          <w:p w14:paraId="5E8B43C0" w14:textId="77777777" w:rsidR="00CA4C96" w:rsidRDefault="00000000" w:rsidP="005C78C6">
            <w:pPr>
              <w:pStyle w:val="TableParagraph"/>
              <w:ind w:left="180" w:right="163"/>
              <w:jc w:val="center"/>
              <w:rPr>
                <w:sz w:val="26"/>
              </w:rPr>
            </w:pPr>
            <w:r>
              <w:rPr>
                <w:color w:val="231F20"/>
                <w:sz w:val="26"/>
              </w:rPr>
              <w:t>be made at least once in a person’s</w:t>
            </w:r>
            <w:r>
              <w:rPr>
                <w:color w:val="231F20"/>
                <w:spacing w:val="-1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lifetime,</w:t>
            </w:r>
            <w:r>
              <w:rPr>
                <w:color w:val="231F20"/>
                <w:spacing w:val="-10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if</w:t>
            </w:r>
            <w:r>
              <w:rPr>
                <w:color w:val="231F20"/>
                <w:spacing w:val="-10"/>
                <w:sz w:val="26"/>
              </w:rPr>
              <w:t xml:space="preserve"> </w:t>
            </w:r>
            <w:r>
              <w:rPr>
                <w:color w:val="231F20"/>
                <w:spacing w:val="-2"/>
                <w:sz w:val="26"/>
              </w:rPr>
              <w:t>possible.</w:t>
            </w:r>
          </w:p>
        </w:tc>
      </w:tr>
      <w:tr w:rsidR="00CA4C96" w14:paraId="5DB97A00" w14:textId="77777777">
        <w:trPr>
          <w:trHeight w:val="2726"/>
        </w:trPr>
        <w:tc>
          <w:tcPr>
            <w:tcW w:w="3600" w:type="dxa"/>
            <w:shd w:val="clear" w:color="auto" w:fill="F3F4F4"/>
          </w:tcPr>
          <w:p w14:paraId="2F6013E4" w14:textId="77777777" w:rsidR="00CA4C96" w:rsidRDefault="00CA4C96" w:rsidP="005C78C6">
            <w:pPr>
              <w:pStyle w:val="TableParagraph"/>
              <w:jc w:val="center"/>
              <w:rPr>
                <w:rFonts w:ascii="Aaux ProRegular"/>
                <w:sz w:val="26"/>
              </w:rPr>
            </w:pPr>
          </w:p>
          <w:p w14:paraId="13E7E347" w14:textId="77777777" w:rsidR="00CA4C96" w:rsidRDefault="00CA4C96" w:rsidP="005C78C6">
            <w:pPr>
              <w:pStyle w:val="TableParagraph"/>
              <w:spacing w:before="142"/>
              <w:jc w:val="center"/>
              <w:rPr>
                <w:rFonts w:ascii="Aaux ProRegular"/>
                <w:sz w:val="26"/>
              </w:rPr>
            </w:pPr>
          </w:p>
          <w:p w14:paraId="4206DF47" w14:textId="77777777" w:rsidR="00CA4C96" w:rsidRDefault="00000000" w:rsidP="005C78C6">
            <w:pPr>
              <w:pStyle w:val="TableParagraph"/>
              <w:ind w:left="332" w:right="315" w:firstLine="31"/>
              <w:jc w:val="center"/>
              <w:rPr>
                <w:sz w:val="26"/>
              </w:rPr>
            </w:pPr>
            <w:r>
              <w:rPr>
                <w:color w:val="231F20"/>
                <w:sz w:val="26"/>
              </w:rPr>
              <w:t>Mansa</w:t>
            </w:r>
            <w:r>
              <w:rPr>
                <w:color w:val="231F20"/>
                <w:spacing w:val="-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Musa</w:t>
            </w:r>
            <w:r>
              <w:rPr>
                <w:color w:val="231F20"/>
                <w:spacing w:val="-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departed</w:t>
            </w:r>
            <w:r>
              <w:rPr>
                <w:color w:val="231F20"/>
                <w:spacing w:val="-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Mali with a group of over</w:t>
            </w:r>
            <w:r>
              <w:rPr>
                <w:color w:val="231F20"/>
                <w:spacing w:val="-6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1,000 people,</w:t>
            </w:r>
            <w:r>
              <w:rPr>
                <w:color w:val="231F20"/>
                <w:spacing w:val="-10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camels,</w:t>
            </w:r>
            <w:r>
              <w:rPr>
                <w:color w:val="231F20"/>
                <w:spacing w:val="-10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and</w:t>
            </w:r>
            <w:r>
              <w:rPr>
                <w:color w:val="231F20"/>
                <w:spacing w:val="-10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gold</w:t>
            </w:r>
            <w:r>
              <w:rPr>
                <w:color w:val="231F20"/>
                <w:spacing w:val="-1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to travel</w:t>
            </w:r>
            <w:r>
              <w:rPr>
                <w:color w:val="231F20"/>
                <w:spacing w:val="-1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to</w:t>
            </w:r>
            <w:r>
              <w:rPr>
                <w:color w:val="231F20"/>
                <w:spacing w:val="-8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Mecca</w:t>
            </w:r>
            <w:r>
              <w:rPr>
                <w:color w:val="231F20"/>
                <w:spacing w:val="-9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c.</w:t>
            </w:r>
            <w:r>
              <w:rPr>
                <w:color w:val="231F20"/>
                <w:spacing w:val="-8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1324</w:t>
            </w:r>
            <w:r>
              <w:rPr>
                <w:color w:val="231F20"/>
                <w:spacing w:val="-8"/>
                <w:sz w:val="26"/>
              </w:rPr>
              <w:t xml:space="preserve"> </w:t>
            </w:r>
            <w:r>
              <w:rPr>
                <w:color w:val="231F20"/>
                <w:spacing w:val="-5"/>
                <w:sz w:val="26"/>
              </w:rPr>
              <w:t>CE.</w:t>
            </w:r>
          </w:p>
        </w:tc>
        <w:tc>
          <w:tcPr>
            <w:tcW w:w="3600" w:type="dxa"/>
            <w:shd w:val="clear" w:color="auto" w:fill="F3F4F4"/>
          </w:tcPr>
          <w:p w14:paraId="1CB08162" w14:textId="77777777" w:rsidR="00CA4C96" w:rsidRDefault="00000000" w:rsidP="005C78C6">
            <w:pPr>
              <w:pStyle w:val="TableParagraph"/>
              <w:spacing w:before="144"/>
              <w:ind w:left="107" w:right="90"/>
              <w:jc w:val="center"/>
              <w:rPr>
                <w:sz w:val="26"/>
              </w:rPr>
            </w:pPr>
            <w:r>
              <w:rPr>
                <w:color w:val="231F20"/>
                <w:sz w:val="26"/>
              </w:rPr>
              <w:t>The trans-Saharan trading system reached its height during the thirteenth to fifteenth centuries, thanks to the desire for goods such as gold and salt along with the rise</w:t>
            </w:r>
            <w:r>
              <w:rPr>
                <w:color w:val="231F20"/>
                <w:spacing w:val="-10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of</w:t>
            </w:r>
            <w:r>
              <w:rPr>
                <w:color w:val="231F20"/>
                <w:spacing w:val="-10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powerful</w:t>
            </w:r>
            <w:r>
              <w:rPr>
                <w:color w:val="231F20"/>
                <w:spacing w:val="-10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states</w:t>
            </w:r>
            <w:r>
              <w:rPr>
                <w:color w:val="231F20"/>
                <w:spacing w:val="-10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like</w:t>
            </w:r>
            <w:r>
              <w:rPr>
                <w:color w:val="231F20"/>
                <w:spacing w:val="-10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Mali and Songhai.</w:t>
            </w:r>
          </w:p>
        </w:tc>
        <w:tc>
          <w:tcPr>
            <w:tcW w:w="3600" w:type="dxa"/>
            <w:shd w:val="clear" w:color="auto" w:fill="F3F4F4"/>
          </w:tcPr>
          <w:p w14:paraId="3A60573B" w14:textId="77777777" w:rsidR="00CA4C96" w:rsidRDefault="00CA4C96" w:rsidP="005C78C6">
            <w:pPr>
              <w:pStyle w:val="TableParagraph"/>
              <w:jc w:val="center"/>
              <w:rPr>
                <w:rFonts w:ascii="Aaux ProRegular"/>
                <w:sz w:val="26"/>
              </w:rPr>
            </w:pPr>
          </w:p>
          <w:p w14:paraId="1CFF48FA" w14:textId="77777777" w:rsidR="00CA4C96" w:rsidRDefault="00CA4C96" w:rsidP="005C78C6">
            <w:pPr>
              <w:pStyle w:val="TableParagraph"/>
              <w:spacing w:before="142"/>
              <w:jc w:val="center"/>
              <w:rPr>
                <w:rFonts w:ascii="Aaux ProRegular"/>
                <w:sz w:val="26"/>
              </w:rPr>
            </w:pPr>
          </w:p>
          <w:p w14:paraId="089F70CC" w14:textId="77777777" w:rsidR="00CA4C96" w:rsidRDefault="00000000" w:rsidP="005C78C6">
            <w:pPr>
              <w:pStyle w:val="TableParagraph"/>
              <w:ind w:left="180" w:right="163"/>
              <w:jc w:val="center"/>
              <w:rPr>
                <w:sz w:val="26"/>
              </w:rPr>
            </w:pPr>
            <w:r>
              <w:rPr>
                <w:color w:val="231F20"/>
                <w:sz w:val="26"/>
              </w:rPr>
              <w:t>The domestication of the camel allowed trade to flourish</w:t>
            </w:r>
            <w:r>
              <w:rPr>
                <w:color w:val="231F20"/>
                <w:spacing w:val="-19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across</w:t>
            </w:r>
            <w:r>
              <w:rPr>
                <w:color w:val="231F20"/>
                <w:spacing w:val="-18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the</w:t>
            </w:r>
            <w:r>
              <w:rPr>
                <w:color w:val="231F20"/>
                <w:spacing w:val="-18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 xml:space="preserve">Sahara </w:t>
            </w:r>
            <w:r>
              <w:rPr>
                <w:color w:val="231F20"/>
                <w:spacing w:val="-2"/>
                <w:sz w:val="26"/>
              </w:rPr>
              <w:t>desert.</w:t>
            </w:r>
          </w:p>
        </w:tc>
        <w:tc>
          <w:tcPr>
            <w:tcW w:w="3600" w:type="dxa"/>
            <w:shd w:val="clear" w:color="auto" w:fill="F3F4F4"/>
          </w:tcPr>
          <w:p w14:paraId="67B6EAA5" w14:textId="77777777" w:rsidR="00CA4C96" w:rsidRDefault="00CA4C96" w:rsidP="005C78C6">
            <w:pPr>
              <w:pStyle w:val="TableParagraph"/>
              <w:jc w:val="center"/>
              <w:rPr>
                <w:rFonts w:ascii="Aaux ProRegular"/>
                <w:sz w:val="26"/>
              </w:rPr>
            </w:pPr>
          </w:p>
          <w:p w14:paraId="6F54A00B" w14:textId="77777777" w:rsidR="00CA4C96" w:rsidRDefault="00CA4C96" w:rsidP="005C78C6">
            <w:pPr>
              <w:pStyle w:val="TableParagraph"/>
              <w:spacing w:before="142"/>
              <w:jc w:val="center"/>
              <w:rPr>
                <w:rFonts w:ascii="Aaux ProRegular"/>
                <w:sz w:val="26"/>
              </w:rPr>
            </w:pPr>
          </w:p>
          <w:p w14:paraId="1C8CB99D" w14:textId="77777777" w:rsidR="00CA4C96" w:rsidRDefault="00000000" w:rsidP="005C78C6">
            <w:pPr>
              <w:pStyle w:val="TableParagraph"/>
              <w:ind w:left="212" w:right="195" w:hanging="1"/>
              <w:jc w:val="center"/>
              <w:rPr>
                <w:sz w:val="26"/>
              </w:rPr>
            </w:pPr>
            <w:r>
              <w:rPr>
                <w:color w:val="231F20"/>
                <w:sz w:val="26"/>
              </w:rPr>
              <w:t>Islamic empires expanded from the Iberian Peninsula (Spain/Portugal) in the west to</w:t>
            </w:r>
            <w:r>
              <w:rPr>
                <w:color w:val="231F20"/>
                <w:spacing w:val="-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Southeast Asia in</w:t>
            </w:r>
            <w:r>
              <w:rPr>
                <w:color w:val="231F20"/>
                <w:spacing w:val="-6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 xml:space="preserve">the </w:t>
            </w:r>
            <w:r>
              <w:rPr>
                <w:color w:val="231F20"/>
                <w:spacing w:val="-2"/>
                <w:sz w:val="26"/>
              </w:rPr>
              <w:t>east.</w:t>
            </w:r>
          </w:p>
        </w:tc>
      </w:tr>
      <w:tr w:rsidR="00CA4C96" w14:paraId="1232DE7E" w14:textId="77777777" w:rsidTr="003E00CC">
        <w:trPr>
          <w:trHeight w:val="2687"/>
        </w:trPr>
        <w:tc>
          <w:tcPr>
            <w:tcW w:w="3600" w:type="dxa"/>
            <w:tcBorders>
              <w:left w:val="dashed" w:sz="4" w:space="0" w:color="auto"/>
            </w:tcBorders>
            <w:shd w:val="clear" w:color="auto" w:fill="F3F4F4"/>
          </w:tcPr>
          <w:p w14:paraId="2F8A3428" w14:textId="77777777" w:rsidR="00CA4C96" w:rsidRDefault="00CA4C96" w:rsidP="005C78C6">
            <w:pPr>
              <w:pStyle w:val="TableParagraph"/>
              <w:jc w:val="center"/>
              <w:rPr>
                <w:rFonts w:ascii="Aaux ProRegular"/>
                <w:sz w:val="26"/>
              </w:rPr>
            </w:pPr>
          </w:p>
          <w:p w14:paraId="63FFBA6C" w14:textId="77777777" w:rsidR="00CA4C96" w:rsidRDefault="00CA4C96" w:rsidP="005C78C6">
            <w:pPr>
              <w:pStyle w:val="TableParagraph"/>
              <w:spacing w:before="124"/>
              <w:jc w:val="center"/>
              <w:rPr>
                <w:rFonts w:ascii="Aaux ProRegular"/>
                <w:sz w:val="26"/>
              </w:rPr>
            </w:pPr>
          </w:p>
          <w:p w14:paraId="649F9D8B" w14:textId="020BB811" w:rsidR="00CA4C96" w:rsidRDefault="00000000" w:rsidP="005C78C6">
            <w:pPr>
              <w:pStyle w:val="TableParagraph"/>
              <w:ind w:left="641" w:right="626" w:firstLine="143"/>
              <w:jc w:val="center"/>
              <w:rPr>
                <w:sz w:val="26"/>
              </w:rPr>
            </w:pPr>
            <w:r>
              <w:rPr>
                <w:color w:val="231F20"/>
                <w:sz w:val="26"/>
              </w:rPr>
              <w:t>Islam was founded in</w:t>
            </w:r>
            <w:r w:rsidR="005C78C6">
              <w:rPr>
                <w:color w:val="231F20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seventh-century Mecca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by</w:t>
            </w:r>
            <w:r>
              <w:rPr>
                <w:color w:val="231F20"/>
                <w:spacing w:val="-16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the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pacing w:val="-2"/>
                <w:sz w:val="26"/>
              </w:rPr>
              <w:t>prophet</w:t>
            </w:r>
          </w:p>
          <w:p w14:paraId="5A6BD54E" w14:textId="77777777" w:rsidR="00CA4C96" w:rsidRDefault="00000000" w:rsidP="005C78C6">
            <w:pPr>
              <w:pStyle w:val="TableParagraph"/>
              <w:spacing w:line="310" w:lineRule="exact"/>
              <w:ind w:left="1143"/>
              <w:jc w:val="center"/>
              <w:rPr>
                <w:sz w:val="26"/>
              </w:rPr>
            </w:pPr>
            <w:r>
              <w:rPr>
                <w:color w:val="231F20"/>
                <w:spacing w:val="-2"/>
                <w:sz w:val="26"/>
              </w:rPr>
              <w:t>Muhammad.</w:t>
            </w:r>
          </w:p>
        </w:tc>
        <w:tc>
          <w:tcPr>
            <w:tcW w:w="3600" w:type="dxa"/>
            <w:shd w:val="clear" w:color="auto" w:fill="F3F4F4"/>
          </w:tcPr>
          <w:p w14:paraId="75E2FC2E" w14:textId="77777777" w:rsidR="00CA4C96" w:rsidRDefault="00CA4C96" w:rsidP="005C78C6">
            <w:pPr>
              <w:pStyle w:val="TableParagraph"/>
              <w:spacing w:before="281"/>
              <w:jc w:val="center"/>
              <w:rPr>
                <w:rFonts w:ascii="Aaux ProRegular"/>
                <w:sz w:val="26"/>
              </w:rPr>
            </w:pPr>
          </w:p>
          <w:p w14:paraId="1FF171AA" w14:textId="77777777" w:rsidR="00CA4C96" w:rsidRDefault="00000000" w:rsidP="005C78C6">
            <w:pPr>
              <w:pStyle w:val="TableParagraph"/>
              <w:ind w:left="460" w:right="443" w:hanging="1"/>
              <w:jc w:val="center"/>
              <w:rPr>
                <w:sz w:val="26"/>
              </w:rPr>
            </w:pPr>
            <w:r>
              <w:rPr>
                <w:color w:val="231F20"/>
                <w:sz w:val="26"/>
              </w:rPr>
              <w:t>Sundiata’s nephew Mansa</w:t>
            </w:r>
            <w:r>
              <w:rPr>
                <w:color w:val="231F20"/>
                <w:spacing w:val="-6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Musa</w:t>
            </w:r>
            <w:r>
              <w:rPr>
                <w:color w:val="231F20"/>
                <w:spacing w:val="-6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became</w:t>
            </w:r>
            <w:r>
              <w:rPr>
                <w:color w:val="231F20"/>
                <w:spacing w:val="-1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the ruler of the Mali Empire and</w:t>
            </w:r>
            <w:r>
              <w:rPr>
                <w:color w:val="231F20"/>
                <w:spacing w:val="-1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reigned</w:t>
            </w:r>
            <w:r>
              <w:rPr>
                <w:color w:val="231F20"/>
                <w:spacing w:val="-1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from</w:t>
            </w:r>
            <w:r>
              <w:rPr>
                <w:color w:val="231F20"/>
                <w:spacing w:val="-1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c.</w:t>
            </w:r>
            <w:r>
              <w:rPr>
                <w:color w:val="231F20"/>
                <w:spacing w:val="-1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1312 to c. 1337 CE.</w:t>
            </w:r>
          </w:p>
        </w:tc>
        <w:tc>
          <w:tcPr>
            <w:tcW w:w="3600" w:type="dxa"/>
            <w:shd w:val="clear" w:color="auto" w:fill="F3F4F4"/>
          </w:tcPr>
          <w:p w14:paraId="0CA25177" w14:textId="77777777" w:rsidR="00CA4C96" w:rsidRDefault="00CA4C96" w:rsidP="005C78C6">
            <w:pPr>
              <w:pStyle w:val="TableParagraph"/>
              <w:spacing w:before="281"/>
              <w:jc w:val="center"/>
              <w:rPr>
                <w:rFonts w:ascii="Aaux ProRegular"/>
                <w:sz w:val="26"/>
              </w:rPr>
            </w:pPr>
          </w:p>
          <w:p w14:paraId="4A1BF961" w14:textId="77777777" w:rsidR="00CA4C96" w:rsidRDefault="00000000" w:rsidP="005C78C6">
            <w:pPr>
              <w:pStyle w:val="TableParagraph"/>
              <w:ind w:left="548" w:right="525" w:firstLine="138"/>
              <w:jc w:val="center"/>
              <w:rPr>
                <w:sz w:val="26"/>
              </w:rPr>
            </w:pPr>
            <w:r>
              <w:rPr>
                <w:color w:val="231F20"/>
                <w:sz w:val="26"/>
              </w:rPr>
              <w:t>The city of Timbuktu in the kingdom of Mali began as a pitstop for camel</w:t>
            </w:r>
            <w:r>
              <w:rPr>
                <w:color w:val="231F20"/>
                <w:spacing w:val="-19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caravans</w:t>
            </w:r>
            <w:r>
              <w:rPr>
                <w:color w:val="231F20"/>
                <w:spacing w:val="-18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trading</w:t>
            </w:r>
          </w:p>
          <w:p w14:paraId="2E3ACC17" w14:textId="77777777" w:rsidR="00CA4C96" w:rsidRDefault="00000000" w:rsidP="005C78C6">
            <w:pPr>
              <w:pStyle w:val="TableParagraph"/>
              <w:spacing w:line="309" w:lineRule="exact"/>
              <w:ind w:left="828"/>
              <w:jc w:val="center"/>
              <w:rPr>
                <w:sz w:val="26"/>
              </w:rPr>
            </w:pPr>
            <w:r>
              <w:rPr>
                <w:color w:val="231F20"/>
                <w:sz w:val="26"/>
              </w:rPr>
              <w:t>across</w:t>
            </w:r>
            <w:r>
              <w:rPr>
                <w:color w:val="231F20"/>
                <w:spacing w:val="-1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the</w:t>
            </w:r>
            <w:r>
              <w:rPr>
                <w:color w:val="231F20"/>
                <w:spacing w:val="-6"/>
                <w:sz w:val="26"/>
              </w:rPr>
              <w:t xml:space="preserve"> </w:t>
            </w:r>
            <w:r>
              <w:rPr>
                <w:color w:val="231F20"/>
                <w:spacing w:val="-2"/>
                <w:sz w:val="26"/>
              </w:rPr>
              <w:t>desert.</w:t>
            </w:r>
          </w:p>
        </w:tc>
        <w:tc>
          <w:tcPr>
            <w:tcW w:w="3600" w:type="dxa"/>
            <w:tcBorders>
              <w:bottom w:val="dashed" w:sz="4" w:space="0" w:color="auto"/>
            </w:tcBorders>
            <w:shd w:val="clear" w:color="auto" w:fill="F3F4F4"/>
          </w:tcPr>
          <w:p w14:paraId="20B45DA2" w14:textId="77777777" w:rsidR="00CA4C96" w:rsidRDefault="00CA4C96" w:rsidP="005C78C6">
            <w:pPr>
              <w:pStyle w:val="TableParagraph"/>
              <w:jc w:val="center"/>
              <w:rPr>
                <w:rFonts w:ascii="Aaux ProRegular"/>
                <w:sz w:val="26"/>
              </w:rPr>
            </w:pPr>
          </w:p>
          <w:p w14:paraId="4278CA12" w14:textId="77777777" w:rsidR="00CA4C96" w:rsidRDefault="00CA4C96" w:rsidP="005C78C6">
            <w:pPr>
              <w:pStyle w:val="TableParagraph"/>
              <w:spacing w:before="124"/>
              <w:jc w:val="center"/>
              <w:rPr>
                <w:rFonts w:ascii="Aaux ProRegular"/>
                <w:sz w:val="26"/>
              </w:rPr>
            </w:pPr>
          </w:p>
          <w:p w14:paraId="2EECF38D" w14:textId="77777777" w:rsidR="00CA4C96" w:rsidRDefault="00000000" w:rsidP="005C78C6">
            <w:pPr>
              <w:pStyle w:val="TableParagraph"/>
              <w:ind w:left="339" w:right="322"/>
              <w:jc w:val="center"/>
              <w:rPr>
                <w:sz w:val="26"/>
              </w:rPr>
            </w:pPr>
            <w:r>
              <w:rPr>
                <w:color w:val="231F20"/>
                <w:sz w:val="26"/>
              </w:rPr>
              <w:t>The</w:t>
            </w:r>
            <w:r>
              <w:rPr>
                <w:color w:val="231F20"/>
                <w:spacing w:val="-16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Mali</w:t>
            </w:r>
            <w:r>
              <w:rPr>
                <w:color w:val="231F20"/>
                <w:spacing w:val="-16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Empire</w:t>
            </w:r>
            <w:r>
              <w:rPr>
                <w:color w:val="231F20"/>
                <w:spacing w:val="-16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became very wealthy from</w:t>
            </w:r>
          </w:p>
          <w:p w14:paraId="534827FC" w14:textId="77777777" w:rsidR="00CA4C96" w:rsidRDefault="00000000" w:rsidP="005C78C6">
            <w:pPr>
              <w:pStyle w:val="TableParagraph"/>
              <w:ind w:left="339" w:right="322"/>
              <w:jc w:val="center"/>
              <w:rPr>
                <w:sz w:val="26"/>
              </w:rPr>
            </w:pPr>
            <w:r>
              <w:rPr>
                <w:color w:val="231F20"/>
                <w:sz w:val="26"/>
              </w:rPr>
              <w:t>the</w:t>
            </w:r>
            <w:r>
              <w:rPr>
                <w:color w:val="231F20"/>
                <w:spacing w:val="-17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trade</w:t>
            </w:r>
            <w:r>
              <w:rPr>
                <w:color w:val="231F20"/>
                <w:spacing w:val="-1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of</w:t>
            </w:r>
            <w:r>
              <w:rPr>
                <w:color w:val="231F20"/>
                <w:spacing w:val="-1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gold</w:t>
            </w:r>
            <w:r>
              <w:rPr>
                <w:color w:val="231F20"/>
                <w:spacing w:val="-1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and enslaved people.</w:t>
            </w:r>
          </w:p>
        </w:tc>
      </w:tr>
      <w:tr w:rsidR="00CA4C96" w14:paraId="08F04401" w14:textId="77777777" w:rsidTr="005C78C6">
        <w:trPr>
          <w:trHeight w:val="2685"/>
        </w:trPr>
        <w:tc>
          <w:tcPr>
            <w:tcW w:w="3600" w:type="dxa"/>
            <w:tcBorders>
              <w:left w:val="nil"/>
              <w:bottom w:val="nil"/>
              <w:right w:val="dashed" w:sz="4" w:space="0" w:color="auto"/>
            </w:tcBorders>
          </w:tcPr>
          <w:p w14:paraId="448E497C" w14:textId="77777777" w:rsidR="00CA4C96" w:rsidRDefault="00CA4C96" w:rsidP="005C78C6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3600" w:type="dxa"/>
            <w:tcBorders>
              <w:left w:val="dashed" w:sz="4" w:space="0" w:color="auto"/>
            </w:tcBorders>
            <w:shd w:val="clear" w:color="auto" w:fill="F3F4F4"/>
          </w:tcPr>
          <w:p w14:paraId="21A5FF5A" w14:textId="77777777" w:rsidR="00CA4C96" w:rsidRDefault="00CA4C96" w:rsidP="005C78C6">
            <w:pPr>
              <w:pStyle w:val="TableParagraph"/>
              <w:jc w:val="center"/>
              <w:rPr>
                <w:rFonts w:ascii="Aaux ProRegular"/>
                <w:sz w:val="26"/>
              </w:rPr>
            </w:pPr>
          </w:p>
          <w:p w14:paraId="7841E959" w14:textId="77777777" w:rsidR="00CA4C96" w:rsidRDefault="00CA4C96" w:rsidP="005C78C6">
            <w:pPr>
              <w:pStyle w:val="TableParagraph"/>
              <w:spacing w:before="123"/>
              <w:jc w:val="center"/>
              <w:rPr>
                <w:rFonts w:ascii="Aaux ProRegular"/>
                <w:sz w:val="26"/>
              </w:rPr>
            </w:pPr>
          </w:p>
          <w:p w14:paraId="13A1EA61" w14:textId="77777777" w:rsidR="00CA4C96" w:rsidRDefault="00000000" w:rsidP="005C78C6">
            <w:pPr>
              <w:pStyle w:val="TableParagraph"/>
              <w:ind w:left="180" w:right="76" w:hanging="1"/>
              <w:jc w:val="center"/>
              <w:rPr>
                <w:sz w:val="26"/>
              </w:rPr>
            </w:pPr>
            <w:r>
              <w:rPr>
                <w:color w:val="231F20"/>
                <w:sz w:val="26"/>
              </w:rPr>
              <w:t>The connection between government/rulers and religion was very strong, especially</w:t>
            </w:r>
            <w:r>
              <w:rPr>
                <w:color w:val="231F20"/>
                <w:spacing w:val="-16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in</w:t>
            </w:r>
            <w:r>
              <w:rPr>
                <w:color w:val="231F20"/>
                <w:spacing w:val="-16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the</w:t>
            </w:r>
            <w:r>
              <w:rPr>
                <w:color w:val="231F20"/>
                <w:spacing w:val="-10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Islamic</w:t>
            </w:r>
            <w:r>
              <w:rPr>
                <w:color w:val="231F20"/>
                <w:spacing w:val="-10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world.</w:t>
            </w:r>
          </w:p>
        </w:tc>
        <w:tc>
          <w:tcPr>
            <w:tcW w:w="3600" w:type="dxa"/>
            <w:tcBorders>
              <w:bottom w:val="dashed" w:sz="4" w:space="0" w:color="auto"/>
            </w:tcBorders>
            <w:shd w:val="clear" w:color="auto" w:fill="F3F4F4"/>
          </w:tcPr>
          <w:p w14:paraId="45A94635" w14:textId="77777777" w:rsidR="00CA4C96" w:rsidRDefault="00CA4C96" w:rsidP="005C78C6">
            <w:pPr>
              <w:pStyle w:val="TableParagraph"/>
              <w:jc w:val="center"/>
              <w:rPr>
                <w:rFonts w:ascii="Aaux ProRegular"/>
                <w:sz w:val="26"/>
              </w:rPr>
            </w:pPr>
          </w:p>
          <w:p w14:paraId="09F73739" w14:textId="77777777" w:rsidR="00CA4C96" w:rsidRDefault="00CA4C96" w:rsidP="005C78C6">
            <w:pPr>
              <w:pStyle w:val="TableParagraph"/>
              <w:spacing w:before="123"/>
              <w:jc w:val="center"/>
              <w:rPr>
                <w:rFonts w:ascii="Aaux ProRegular"/>
                <w:sz w:val="26"/>
              </w:rPr>
            </w:pPr>
          </w:p>
          <w:p w14:paraId="6C0E429F" w14:textId="77777777" w:rsidR="00CA4C96" w:rsidRDefault="00000000" w:rsidP="005C78C6">
            <w:pPr>
              <w:pStyle w:val="TableParagraph"/>
              <w:ind w:left="180" w:right="73"/>
              <w:jc w:val="center"/>
              <w:rPr>
                <w:sz w:val="26"/>
              </w:rPr>
            </w:pPr>
            <w:r>
              <w:rPr>
                <w:color w:val="231F20"/>
                <w:sz w:val="26"/>
              </w:rPr>
              <w:t>Both</w:t>
            </w:r>
            <w:r>
              <w:rPr>
                <w:color w:val="231F20"/>
                <w:spacing w:val="-1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overland</w:t>
            </w:r>
            <w:r>
              <w:rPr>
                <w:color w:val="231F20"/>
                <w:spacing w:val="-1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and</w:t>
            </w:r>
            <w:r>
              <w:rPr>
                <w:color w:val="231F20"/>
                <w:spacing w:val="-1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sea</w:t>
            </w:r>
            <w:r>
              <w:rPr>
                <w:color w:val="231F20"/>
                <w:spacing w:val="-1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routes along the Silk Road trade networks connected Asia to the Mediterranean.</w:t>
            </w:r>
          </w:p>
        </w:tc>
        <w:tc>
          <w:tcPr>
            <w:tcW w:w="3600" w:type="dxa"/>
            <w:tcBorders>
              <w:top w:val="dashed" w:sz="4" w:space="0" w:color="auto"/>
              <w:bottom w:val="nil"/>
              <w:right w:val="nil"/>
            </w:tcBorders>
          </w:tcPr>
          <w:p w14:paraId="7A1EC173" w14:textId="77777777" w:rsidR="00CA4C96" w:rsidRDefault="00CA4C96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046D8B25" w14:textId="77777777" w:rsidR="00D410ED" w:rsidRDefault="00D410ED"/>
    <w:sectPr w:rsidR="00D410ED" w:rsidSect="003E00CC">
      <w:type w:val="continuous"/>
      <w:pgSz w:w="15840" w:h="12240" w:orient="landscape"/>
      <w:pgMar w:top="182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aux ProMedium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aux ProRegular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A4C96"/>
    <w:rsid w:val="003E00CC"/>
    <w:rsid w:val="005C78C6"/>
    <w:rsid w:val="00CA4C96"/>
    <w:rsid w:val="00D410ED"/>
    <w:rsid w:val="00E2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F92A4F"/>
  <w15:docId w15:val="{1A439524-5E29-C542-9E75-5CB84F5F9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aux ProMedium" w:eastAsia="Aaux ProMedium" w:hAnsi="Aaux ProMedium" w:cs="Aaux Pro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"/>
    </w:pPr>
    <w:rPr>
      <w:rFonts w:ascii="Aaux ProRegular" w:eastAsia="Aaux ProRegular" w:hAnsi="Aaux ProRegular" w:cs="Aaux ProRegular"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Jay Heins</cp:lastModifiedBy>
  <cp:revision>3</cp:revision>
  <dcterms:created xsi:type="dcterms:W3CDTF">2024-05-29T17:18:00Z</dcterms:created>
  <dcterms:modified xsi:type="dcterms:W3CDTF">2024-05-29T17:19:00Z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2024-05-22T00:00:00Z</vt:filetime>
  </property>
  <property fmtid="{D5CDD505-2E9C-101B-9397-08002B2CF9AE}" pid="3" name="Creator">
    <vt:lpwstr>Adobe InDesign 18.5 (Macintosh)</vt:lpwstr>
  </property>
  <property fmtid="{D5CDD505-2E9C-101B-9397-08002B2CF9AE}" pid="4" name="LastSaved">
    <vt:filetime>2024-05-29T00:00:00Z</vt:filetime>
  </property>
  <property fmtid="{D5CDD505-2E9C-101B-9397-08002B2CF9AE}" pid="5" name="Producer">
    <vt:lpwstr>Adobe PDF Library 17.0</vt:lpwstr>
  </property>
  <property fmtid="{D5CDD505-2E9C-101B-9397-08002B2CF9AE}" pid="6" name="MSIP_Label_0c731a5a-986f-4cba-bdda-5f03e565899b_Enabled">
    <vt:lpwstr>true</vt:lpwstr>
  </property>
  <property fmtid="{D5CDD505-2E9C-101B-9397-08002B2CF9AE}" pid="7" name="MSIP_Label_0c731a5a-986f-4cba-bdda-5f03e565899b_SetDate">
    <vt:lpwstr>2024-05-29T17:18:53Z</vt:lpwstr>
  </property>
  <property fmtid="{D5CDD505-2E9C-101B-9397-08002B2CF9AE}" pid="8" name="MSIP_Label_0c731a5a-986f-4cba-bdda-5f03e565899b_Method">
    <vt:lpwstr>Standard</vt:lpwstr>
  </property>
  <property fmtid="{D5CDD505-2E9C-101B-9397-08002B2CF9AE}" pid="9" name="MSIP_Label_0c731a5a-986f-4cba-bdda-5f03e565899b_Name">
    <vt:lpwstr>General</vt:lpwstr>
  </property>
  <property fmtid="{D5CDD505-2E9C-101B-9397-08002B2CF9AE}" pid="10" name="MSIP_Label_0c731a5a-986f-4cba-bdda-5f03e565899b_SiteId">
    <vt:lpwstr>4c0e5df6-84a3-440d-9f69-84cc7d79ffa6</vt:lpwstr>
  </property>
  <property fmtid="{D5CDD505-2E9C-101B-9397-08002B2CF9AE}" pid="11" name="MSIP_Label_0c731a5a-986f-4cba-bdda-5f03e565899b_ActionId">
    <vt:lpwstr>e74d660a-d22d-4774-8dd9-9f6673ff942f</vt:lpwstr>
  </property>
  <property fmtid="{D5CDD505-2E9C-101B-9397-08002B2CF9AE}" pid="12" name="MSIP_Label_0c731a5a-986f-4cba-bdda-5f03e565899b_ContentBits">
    <vt:lpwstr>0</vt:lpwstr>
  </property>
</Properties>
</file>