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133FD5A7" w14:textId="77777777" w:rsidTr="00B61D4C">
        <w:trPr>
          <w:cantSplit/>
        </w:trPr>
        <w:tc>
          <w:tcPr>
            <w:tcW w:w="766" w:type="dxa"/>
            <w:tcBorders>
              <w:top w:val="nil"/>
              <w:left w:val="nil"/>
              <w:bottom w:val="nil"/>
              <w:right w:val="single" w:sz="4" w:space="0" w:color="auto"/>
            </w:tcBorders>
            <w:vAlign w:val="center"/>
          </w:tcPr>
          <w:p w14:paraId="21570C9A"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238B2CA4"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2D3C4800"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7CA2F938" w14:textId="77777777" w:rsidR="00B61D4C" w:rsidRPr="002B34FE" w:rsidRDefault="00B61D4C" w:rsidP="0062454E">
            <w:pPr>
              <w:pStyle w:val="StudentNameDate"/>
              <w:rPr>
                <w:lang w:val="en-US"/>
              </w:rPr>
            </w:pPr>
          </w:p>
        </w:tc>
      </w:tr>
    </w:tbl>
    <w:p w14:paraId="13728047" w14:textId="77777777" w:rsidR="00EF480B" w:rsidRDefault="00EF480B" w:rsidP="00EF480B">
      <w:pPr>
        <w:pStyle w:val="Heading2"/>
      </w:pPr>
      <w:r>
        <w:t>Preparation</w:t>
      </w:r>
    </w:p>
    <w:p w14:paraId="2AAFCF8D" w14:textId="35976B81" w:rsidR="00EF480B" w:rsidRDefault="00EF480B" w:rsidP="00EF480B">
      <w:pPr>
        <w:pStyle w:val="Bullets"/>
        <w:spacing w:after="60"/>
      </w:pPr>
      <w:r>
        <w:t xml:space="preserve">Have the </w:t>
      </w:r>
      <w:hyperlink r:id="rId8" w:history="1">
        <w:r w:rsidRPr="00EF480B">
          <w:rPr>
            <w:rStyle w:val="Hyperlink"/>
          </w:rPr>
          <w:t>Comparison</w:t>
        </w:r>
      </w:hyperlink>
      <w:r>
        <w:t xml:space="preserve">, </w:t>
      </w:r>
      <w:hyperlink r:id="rId9" w:history="1">
        <w:r w:rsidRPr="00EF480B">
          <w:rPr>
            <w:rStyle w:val="Hyperlink"/>
          </w:rPr>
          <w:t>CCOT</w:t>
        </w:r>
      </w:hyperlink>
      <w:r>
        <w:t xml:space="preserve">, and </w:t>
      </w:r>
      <w:hyperlink r:id="rId10" w:history="1">
        <w:r w:rsidRPr="00EF480B">
          <w:rPr>
            <w:rStyle w:val="Hyperlink"/>
          </w:rPr>
          <w:t>Causation</w:t>
        </w:r>
      </w:hyperlink>
      <w:r>
        <w:t xml:space="preserve"> tools available</w:t>
      </w:r>
    </w:p>
    <w:p w14:paraId="35BA310F" w14:textId="58F42D45" w:rsidR="00EF480B" w:rsidRDefault="00EF480B" w:rsidP="00EF480B">
      <w:pPr>
        <w:pStyle w:val="Bullets"/>
        <w:spacing w:before="60" w:after="60"/>
      </w:pPr>
      <w:r>
        <w:t xml:space="preserve">Download the </w:t>
      </w:r>
      <w:hyperlink r:id="rId11" w:history="1">
        <w:r w:rsidRPr="00EF480B">
          <w:rPr>
            <w:rStyle w:val="Hyperlink"/>
          </w:rPr>
          <w:t>WHP Writing Rubric</w:t>
        </w:r>
      </w:hyperlink>
    </w:p>
    <w:p w14:paraId="61F51310" w14:textId="77777777" w:rsidR="00EF480B" w:rsidRDefault="00EF480B" w:rsidP="00EF480B">
      <w:pPr>
        <w:pStyle w:val="Heading2"/>
        <w:spacing w:before="200"/>
      </w:pPr>
      <w:r>
        <w:t>Purpose</w:t>
      </w:r>
    </w:p>
    <w:p w14:paraId="11E92A07" w14:textId="77777777" w:rsidR="00EF480B" w:rsidRDefault="00EF480B" w:rsidP="00EF480B">
      <w:pPr>
        <w:pStyle w:val="BodyText"/>
      </w:pPr>
      <w:r>
        <w:t>This is the final LEQ of the course. It should help you prepare for any written standardized end-of-year assessments you may have (whether in history or another course). Additionally, it will give you an opportunity to see how much your historical writing has grown from the beginning of the course until now.</w:t>
      </w:r>
    </w:p>
    <w:p w14:paraId="0366CE14" w14:textId="77777777" w:rsidR="00EF480B" w:rsidRDefault="00EF480B" w:rsidP="00EF480B">
      <w:pPr>
        <w:pStyle w:val="Heading2"/>
        <w:spacing w:before="200"/>
      </w:pPr>
      <w:r>
        <w:t>Process</w:t>
      </w:r>
    </w:p>
    <w:p w14:paraId="19FC8DFD" w14:textId="77777777" w:rsidR="00EF480B" w:rsidRDefault="00EF480B" w:rsidP="00EF480B">
      <w:pPr>
        <w:pStyle w:val="Heading3"/>
      </w:pPr>
      <w:r>
        <w:t>Day 1</w:t>
      </w:r>
    </w:p>
    <w:p w14:paraId="08DFE9A5" w14:textId="77777777" w:rsidR="00EF480B" w:rsidRDefault="00EF480B" w:rsidP="00EF480B">
      <w:pPr>
        <w:pStyle w:val="ListParagraph"/>
      </w:pPr>
      <w:r>
        <w:t xml:space="preserve">It’s the last LEQ of the course! The question is: </w:t>
      </w:r>
      <w:r w:rsidRPr="00EF480B">
        <w:rPr>
          <w:i/>
          <w:iCs/>
        </w:rPr>
        <w:t>What major revolution of the period c. 1750 to 1914 CE was most significant, or in other words, caused the greatest enduring change for the most people?</w:t>
      </w:r>
      <w:r>
        <w:t xml:space="preserve"> </w:t>
      </w:r>
    </w:p>
    <w:p w14:paraId="11132467" w14:textId="77777777" w:rsidR="00EF480B" w:rsidRDefault="00EF480B" w:rsidP="00EF480B">
      <w:pPr>
        <w:pStyle w:val="ListParagraph"/>
      </w:pPr>
      <w:r>
        <w:t xml:space="preserve">To make sure you’re clear on what the prompt is asking, take out the Question Parsing Tool and deconstruct the prompt. </w:t>
      </w:r>
    </w:p>
    <w:p w14:paraId="26684582" w14:textId="77777777" w:rsidR="00EF480B" w:rsidRDefault="00EF480B" w:rsidP="00EF480B">
      <w:pPr>
        <w:pStyle w:val="ListParagraph"/>
      </w:pPr>
      <w:r>
        <w:t>Once you have deconstructed the prompt, choose the relevant historical thinking tool to help you organize your research findings.</w:t>
      </w:r>
    </w:p>
    <w:p w14:paraId="093F47A6" w14:textId="77777777" w:rsidR="00EF480B" w:rsidRDefault="00EF480B" w:rsidP="00EF480B">
      <w:pPr>
        <w:pStyle w:val="ListParagraph"/>
      </w:pPr>
      <w:r>
        <w:t xml:space="preserve">Now, it’s time to research. You can use materials from the course and conduct further research online for additional evidence. Make sure to keep track of your sources and citations as you do your research. </w:t>
      </w:r>
    </w:p>
    <w:p w14:paraId="5BAC605A" w14:textId="77777777" w:rsidR="00EF480B" w:rsidRDefault="00EF480B" w:rsidP="00EF480B">
      <w:pPr>
        <w:pStyle w:val="ListParagraph"/>
      </w:pPr>
      <w:r>
        <w:t xml:space="preserve">Use the evidence you gathered to help you form a thesis statement that directly responds to the question. </w:t>
      </w:r>
    </w:p>
    <w:p w14:paraId="7EF94D9C" w14:textId="77777777" w:rsidR="00EF480B" w:rsidRDefault="00EF480B" w:rsidP="00EF480B">
      <w:pPr>
        <w:pStyle w:val="ListParagraph"/>
      </w:pPr>
      <w:r>
        <w:t>As always, wrap up by figuring out how to appropriately contextualize your response.</w:t>
      </w:r>
    </w:p>
    <w:p w14:paraId="3D234F9C" w14:textId="77777777" w:rsidR="00EF480B" w:rsidRDefault="00EF480B" w:rsidP="00EF480B">
      <w:pPr>
        <w:pStyle w:val="Heading3"/>
      </w:pPr>
      <w:r>
        <w:t>Day 2</w:t>
      </w:r>
    </w:p>
    <w:p w14:paraId="0EB1E9EB" w14:textId="77777777" w:rsidR="00EF480B" w:rsidRDefault="00EF480B" w:rsidP="00EF480B">
      <w:pPr>
        <w:pStyle w:val="ListParagraph"/>
        <w:numPr>
          <w:ilvl w:val="0"/>
          <w:numId w:val="31"/>
        </w:numPr>
      </w:pPr>
      <w:r>
        <w:t xml:space="preserve">This second day is your writing day. Feel free to use your tools and notes from any prewriting work you completed as you craft your essay response. </w:t>
      </w:r>
    </w:p>
    <w:p w14:paraId="5A679278" w14:textId="77777777" w:rsidR="00EF480B" w:rsidRDefault="00EF480B" w:rsidP="00EF480B">
      <w:pPr>
        <w:pStyle w:val="ListParagraph"/>
      </w:pPr>
      <w:r>
        <w:t xml:space="preserve">Make sure you have a copy of the WHP Writing Rubric available to remind you of what’s important to include in your essay. </w:t>
      </w:r>
    </w:p>
    <w:p w14:paraId="526AE4FA" w14:textId="77777777" w:rsidR="00EF480B" w:rsidRDefault="00EF480B" w:rsidP="00EF480B">
      <w:pPr>
        <w:pStyle w:val="ListParagraph"/>
      </w:pPr>
      <w:r>
        <w:t xml:space="preserve">Don’t forget to contextualize! In doing so, think of the entire </w:t>
      </w:r>
      <w:proofErr w:type="gramStart"/>
      <w:r>
        <w:t>time period</w:t>
      </w:r>
      <w:proofErr w:type="gramEnd"/>
      <w:r>
        <w:t xml:space="preserve">, not just the time immediately preceding the historical event or process you are writing about. </w:t>
      </w:r>
    </w:p>
    <w:p w14:paraId="69DF2D6C" w14:textId="77777777" w:rsidR="00EF480B" w:rsidRDefault="00EF480B" w:rsidP="00EF480B">
      <w:pPr>
        <w:pStyle w:val="ListParagraph"/>
      </w:pPr>
      <w:r>
        <w:t>Your teacher will give you a time limit for completing your five- to six-paragraph essay responding to the LEQ.</w:t>
      </w:r>
    </w:p>
    <w:p w14:paraId="387A7173" w14:textId="4855A4D1" w:rsidR="00EF480B" w:rsidRDefault="00EF480B" w:rsidP="00EF480B">
      <w:pPr>
        <w:pStyle w:val="Heading2"/>
      </w:pPr>
      <w:r>
        <w:lastRenderedPageBreak/>
        <w:t>Unit 7 LEQ</w:t>
      </w:r>
    </w:p>
    <w:p w14:paraId="4C5F0A6A" w14:textId="77777777" w:rsidR="00EF480B" w:rsidRDefault="00EF480B" w:rsidP="00EF480B">
      <w:pPr>
        <w:pStyle w:val="BodyText"/>
      </w:pPr>
      <w:r w:rsidRPr="00EF480B">
        <w:rPr>
          <w:b/>
          <w:bCs/>
        </w:rPr>
        <w:t>Directions</w:t>
      </w:r>
      <w:r>
        <w:t xml:space="preserve">: Respond to the question below, using what you have learned about this historical </w:t>
      </w:r>
      <w:proofErr w:type="gramStart"/>
      <w:r>
        <w:t>time period</w:t>
      </w:r>
      <w:proofErr w:type="gramEnd"/>
      <w:r>
        <w:t xml:space="preserve"> to help support your claim. In your response, in addition to meeting the criteria on the WHP Writing Rubric, make sure to contextualize (describe the broader historical context relevant to the prompt).</w:t>
      </w:r>
    </w:p>
    <w:p w14:paraId="751F62D7" w14:textId="77777777" w:rsidR="00EF480B" w:rsidRDefault="00EF480B" w:rsidP="00EF480B">
      <w:pPr>
        <w:pStyle w:val="BodyText"/>
      </w:pPr>
      <w:r>
        <w:t xml:space="preserve">Think of the entire </w:t>
      </w:r>
      <w:proofErr w:type="gramStart"/>
      <w:r>
        <w:t>time period</w:t>
      </w:r>
      <w:proofErr w:type="gramEnd"/>
      <w:r>
        <w:t>, not just the time immediately preceding the historical event or process. Also be sure to source and cite any evidence you use to support your claim.</w:t>
      </w:r>
    </w:p>
    <w:p w14:paraId="22CC9508" w14:textId="62CC01B6" w:rsidR="00EF480B" w:rsidRPr="00EF480B" w:rsidRDefault="00EF480B" w:rsidP="00EF480B">
      <w:pPr>
        <w:pStyle w:val="BodyText"/>
        <w:rPr>
          <w:i/>
          <w:iCs/>
        </w:rPr>
      </w:pPr>
      <w:r w:rsidRPr="00EF480B">
        <w:rPr>
          <w:i/>
          <w:iCs/>
        </w:rPr>
        <w:t>What major revolution of the period c. 1750 to 1914 CE was most significant, or in other words, caused the greatest enduring change for the most people?</w:t>
      </w:r>
    </w:p>
    <w:p w14:paraId="476A80DA" w14:textId="77777777" w:rsidR="00EF480B" w:rsidRDefault="00EF480B">
      <w:r>
        <w:br w:type="page"/>
      </w:r>
    </w:p>
    <w:p w14:paraId="3056A4E8" w14:textId="77777777" w:rsidR="00EF480B" w:rsidRDefault="00EF480B" w:rsidP="00EF480B">
      <w:pPr>
        <w:pStyle w:val="Heading2"/>
      </w:pPr>
      <w:r>
        <w:lastRenderedPageBreak/>
        <w:t>Question Parsing Tool</w:t>
      </w:r>
    </w:p>
    <w:p w14:paraId="070126F6" w14:textId="7B00D2CF" w:rsidR="00EF480B" w:rsidRDefault="00EF480B" w:rsidP="00EF480B">
      <w:pPr>
        <w:pStyle w:val="BodyText"/>
      </w:pPr>
      <w:r w:rsidRPr="000B6A05">
        <w:rPr>
          <w:b/>
          <w:bCs/>
        </w:rPr>
        <w:t>Directions</w:t>
      </w:r>
      <w:r>
        <w:t xml:space="preserve">: </w:t>
      </w:r>
      <w:r w:rsidRPr="00EF480B">
        <w:t>Follow the steps to parse the prompt you are presented with. Use the key at the bottom to help you with the historical reasoning practice and composition questions.</w:t>
      </w:r>
    </w:p>
    <w:p w14:paraId="52405434" w14:textId="77777777" w:rsidR="00EF480B" w:rsidRDefault="00EF480B" w:rsidP="00EF480B">
      <w:pPr>
        <w:pStyle w:val="ListParagraph"/>
        <w:numPr>
          <w:ilvl w:val="0"/>
          <w:numId w:val="29"/>
        </w:numPr>
      </w:pPr>
      <w:r w:rsidRPr="000B6A05">
        <w:rPr>
          <w:b/>
          <w:bCs w:val="0"/>
        </w:rPr>
        <w:t>Prompt</w:t>
      </w:r>
      <w:r w:rsidRPr="000B6A05">
        <w:t>:</w:t>
      </w:r>
    </w:p>
    <w:tbl>
      <w:tblPr>
        <w:tblStyle w:val="Default"/>
        <w:tblW w:w="0" w:type="auto"/>
        <w:tblInd w:w="714" w:type="dxa"/>
        <w:tblLook w:val="0600" w:firstRow="0" w:lastRow="0" w:firstColumn="0" w:lastColumn="0" w:noHBand="1" w:noVBand="1"/>
      </w:tblPr>
      <w:tblGrid>
        <w:gridCol w:w="12622"/>
      </w:tblGrid>
      <w:tr w:rsidR="00EF480B" w14:paraId="407DBFFE" w14:textId="77777777" w:rsidTr="00EC082A">
        <w:trPr>
          <w:trHeight w:val="964"/>
        </w:trPr>
        <w:tc>
          <w:tcPr>
            <w:tcW w:w="13336" w:type="dxa"/>
          </w:tcPr>
          <w:p w14:paraId="08EB2882" w14:textId="77777777" w:rsidR="00EF480B" w:rsidRPr="000B6A05" w:rsidRDefault="00EF480B" w:rsidP="00EC082A"/>
        </w:tc>
      </w:tr>
    </w:tbl>
    <w:p w14:paraId="333B5907" w14:textId="77777777" w:rsidR="00EF480B" w:rsidRDefault="00EF480B" w:rsidP="00EF480B">
      <w:pPr>
        <w:pStyle w:val="ListParagraph"/>
        <w:numPr>
          <w:ilvl w:val="0"/>
          <w:numId w:val="29"/>
        </w:numPr>
      </w:pPr>
      <w:r w:rsidRPr="000B6A05">
        <w:t>Rewrite the prompt in your own words:</w:t>
      </w:r>
    </w:p>
    <w:tbl>
      <w:tblPr>
        <w:tblStyle w:val="Default"/>
        <w:tblW w:w="0" w:type="auto"/>
        <w:tblInd w:w="714" w:type="dxa"/>
        <w:tblLook w:val="0600" w:firstRow="0" w:lastRow="0" w:firstColumn="0" w:lastColumn="0" w:noHBand="1" w:noVBand="1"/>
      </w:tblPr>
      <w:tblGrid>
        <w:gridCol w:w="12622"/>
      </w:tblGrid>
      <w:tr w:rsidR="00EF480B" w14:paraId="6EB14642" w14:textId="77777777" w:rsidTr="00EC082A">
        <w:trPr>
          <w:trHeight w:val="964"/>
        </w:trPr>
        <w:tc>
          <w:tcPr>
            <w:tcW w:w="13336" w:type="dxa"/>
          </w:tcPr>
          <w:p w14:paraId="06D32EA6" w14:textId="77777777" w:rsidR="00EF480B" w:rsidRPr="000B6A05" w:rsidRDefault="00EF480B" w:rsidP="00EC082A"/>
        </w:tc>
      </w:tr>
    </w:tbl>
    <w:p w14:paraId="21E13569" w14:textId="77777777" w:rsidR="00EF480B" w:rsidRDefault="00EF480B" w:rsidP="00EF480B">
      <w:pPr>
        <w:pStyle w:val="ListParagraph"/>
        <w:numPr>
          <w:ilvl w:val="0"/>
          <w:numId w:val="29"/>
        </w:numPr>
      </w:pPr>
      <w:r w:rsidRPr="000B6A05">
        <w:rPr>
          <w:b/>
          <w:bCs w:val="0"/>
        </w:rPr>
        <w:t>Periodization</w:t>
      </w:r>
      <w:r w:rsidRPr="000B6A05">
        <w:t xml:space="preserve">: What is the </w:t>
      </w:r>
      <w:proofErr w:type="gramStart"/>
      <w:r w:rsidRPr="000B6A05">
        <w:t>time period</w:t>
      </w:r>
      <w:proofErr w:type="gramEnd"/>
      <w:r w:rsidRPr="000B6A05">
        <w:t xml:space="preserve"> you are being asked to consider? Write out the years if you are given something in terms of century (for example, twentieth century = 1900s).</w:t>
      </w:r>
    </w:p>
    <w:tbl>
      <w:tblPr>
        <w:tblStyle w:val="Default"/>
        <w:tblW w:w="0" w:type="auto"/>
        <w:tblInd w:w="714" w:type="dxa"/>
        <w:tblLook w:val="0600" w:firstRow="0" w:lastRow="0" w:firstColumn="0" w:lastColumn="0" w:noHBand="1" w:noVBand="1"/>
      </w:tblPr>
      <w:tblGrid>
        <w:gridCol w:w="12622"/>
      </w:tblGrid>
      <w:tr w:rsidR="00EF480B" w14:paraId="162012DA" w14:textId="77777777" w:rsidTr="00EC082A">
        <w:trPr>
          <w:trHeight w:val="964"/>
        </w:trPr>
        <w:tc>
          <w:tcPr>
            <w:tcW w:w="13336" w:type="dxa"/>
          </w:tcPr>
          <w:p w14:paraId="57CAB21E" w14:textId="77777777" w:rsidR="00EF480B" w:rsidRPr="000B6A05" w:rsidRDefault="00EF480B" w:rsidP="00EC082A"/>
        </w:tc>
      </w:tr>
    </w:tbl>
    <w:p w14:paraId="677FE286" w14:textId="77777777" w:rsidR="00EF480B" w:rsidRDefault="00EF480B" w:rsidP="00EF480B">
      <w:pPr>
        <w:pStyle w:val="ListParagraph"/>
        <w:numPr>
          <w:ilvl w:val="0"/>
          <w:numId w:val="29"/>
        </w:numPr>
      </w:pPr>
      <w:r w:rsidRPr="000B6A05">
        <w:rPr>
          <w:b/>
          <w:bCs w:val="0"/>
        </w:rPr>
        <w:t>Location</w:t>
      </w:r>
      <w:r w:rsidRPr="000B6A05">
        <w:t>: What areas of the world are included in this prompt?</w:t>
      </w:r>
    </w:p>
    <w:tbl>
      <w:tblPr>
        <w:tblStyle w:val="Default"/>
        <w:tblW w:w="0" w:type="auto"/>
        <w:tblInd w:w="714" w:type="dxa"/>
        <w:tblLook w:val="0600" w:firstRow="0" w:lastRow="0" w:firstColumn="0" w:lastColumn="0" w:noHBand="1" w:noVBand="1"/>
      </w:tblPr>
      <w:tblGrid>
        <w:gridCol w:w="12622"/>
      </w:tblGrid>
      <w:tr w:rsidR="00EF480B" w14:paraId="29CF4CE3" w14:textId="77777777" w:rsidTr="00EC082A">
        <w:trPr>
          <w:trHeight w:val="964"/>
        </w:trPr>
        <w:tc>
          <w:tcPr>
            <w:tcW w:w="13336" w:type="dxa"/>
          </w:tcPr>
          <w:p w14:paraId="30222AC3" w14:textId="77777777" w:rsidR="00EF480B" w:rsidRPr="000B6A05" w:rsidRDefault="00EF480B" w:rsidP="00EC082A"/>
        </w:tc>
      </w:tr>
    </w:tbl>
    <w:p w14:paraId="10C57656" w14:textId="77777777" w:rsidR="00EF480B" w:rsidRDefault="00EF480B" w:rsidP="00EF480B">
      <w:pPr>
        <w:pStyle w:val="ListParagraph"/>
        <w:numPr>
          <w:ilvl w:val="0"/>
          <w:numId w:val="29"/>
        </w:numPr>
      </w:pPr>
      <w:r w:rsidRPr="000B6A05">
        <w:rPr>
          <w:b/>
          <w:bCs w:val="0"/>
        </w:rPr>
        <w:t>Topic</w:t>
      </w:r>
      <w:r w:rsidRPr="000B6A05">
        <w:t>: What is the main topic being asked about in this prompt?</w:t>
      </w:r>
    </w:p>
    <w:tbl>
      <w:tblPr>
        <w:tblStyle w:val="Default"/>
        <w:tblW w:w="0" w:type="auto"/>
        <w:tblInd w:w="714" w:type="dxa"/>
        <w:tblLook w:val="0600" w:firstRow="0" w:lastRow="0" w:firstColumn="0" w:lastColumn="0" w:noHBand="1" w:noVBand="1"/>
      </w:tblPr>
      <w:tblGrid>
        <w:gridCol w:w="12622"/>
      </w:tblGrid>
      <w:tr w:rsidR="00EF480B" w14:paraId="3DCB3DE9" w14:textId="77777777" w:rsidTr="00EC082A">
        <w:trPr>
          <w:trHeight w:val="964"/>
        </w:trPr>
        <w:tc>
          <w:tcPr>
            <w:tcW w:w="13336" w:type="dxa"/>
          </w:tcPr>
          <w:p w14:paraId="02597ADE" w14:textId="77777777" w:rsidR="00EF480B" w:rsidRPr="000B6A05" w:rsidRDefault="00EF480B" w:rsidP="00EC082A"/>
        </w:tc>
      </w:tr>
    </w:tbl>
    <w:p w14:paraId="3912F461" w14:textId="77777777" w:rsidR="00EF480B" w:rsidRDefault="00EF480B" w:rsidP="00EF480B">
      <w:pPr>
        <w:pStyle w:val="ListParagraph"/>
        <w:numPr>
          <w:ilvl w:val="0"/>
          <w:numId w:val="29"/>
        </w:numPr>
      </w:pPr>
      <w:r w:rsidRPr="000B6A05">
        <w:rPr>
          <w:b/>
          <w:bCs w:val="0"/>
        </w:rPr>
        <w:lastRenderedPageBreak/>
        <w:t>Historical reasoning practice</w:t>
      </w:r>
      <w:r w:rsidRPr="000B6A05">
        <w:t>: What historical reasoning practice is this prompt asking you to engage in? Provide justification for why you chose the one you did.</w:t>
      </w:r>
    </w:p>
    <w:tbl>
      <w:tblPr>
        <w:tblStyle w:val="Default"/>
        <w:tblW w:w="0" w:type="auto"/>
        <w:tblInd w:w="714" w:type="dxa"/>
        <w:tblLook w:val="0600" w:firstRow="0" w:lastRow="0" w:firstColumn="0" w:lastColumn="0" w:noHBand="1" w:noVBand="1"/>
      </w:tblPr>
      <w:tblGrid>
        <w:gridCol w:w="12622"/>
      </w:tblGrid>
      <w:tr w:rsidR="00EF480B" w14:paraId="5F4A1578" w14:textId="77777777" w:rsidTr="00EC082A">
        <w:trPr>
          <w:trHeight w:val="1644"/>
        </w:trPr>
        <w:tc>
          <w:tcPr>
            <w:tcW w:w="13336" w:type="dxa"/>
          </w:tcPr>
          <w:p w14:paraId="27360AD3" w14:textId="77777777" w:rsidR="00EF480B" w:rsidRPr="000B6A05" w:rsidRDefault="00EF480B" w:rsidP="00EC082A"/>
        </w:tc>
      </w:tr>
    </w:tbl>
    <w:p w14:paraId="38268E1C" w14:textId="77777777" w:rsidR="00EF480B" w:rsidRPr="000B6A05" w:rsidRDefault="00EF480B" w:rsidP="00EF480B">
      <w:pPr>
        <w:pStyle w:val="ListParagraph"/>
        <w:numPr>
          <w:ilvl w:val="0"/>
          <w:numId w:val="29"/>
        </w:numPr>
      </w:pPr>
      <w:r w:rsidRPr="000B6A05">
        <w:rPr>
          <w:b/>
          <w:bCs w:val="0"/>
        </w:rPr>
        <w:t>Composition</w:t>
      </w:r>
      <w:r w:rsidRPr="000B6A05">
        <w:t>: What is the prompt stem asking you to do as part of your response? Remember the prompt stem is usually a verb.</w:t>
      </w:r>
    </w:p>
    <w:tbl>
      <w:tblPr>
        <w:tblStyle w:val="Default"/>
        <w:tblW w:w="0" w:type="auto"/>
        <w:tblInd w:w="714" w:type="dxa"/>
        <w:tblLook w:val="0600" w:firstRow="0" w:lastRow="0" w:firstColumn="0" w:lastColumn="0" w:noHBand="1" w:noVBand="1"/>
      </w:tblPr>
      <w:tblGrid>
        <w:gridCol w:w="12622"/>
      </w:tblGrid>
      <w:tr w:rsidR="00EF480B" w14:paraId="78333279" w14:textId="77777777" w:rsidTr="00EC082A">
        <w:trPr>
          <w:trHeight w:val="1644"/>
        </w:trPr>
        <w:tc>
          <w:tcPr>
            <w:tcW w:w="12622" w:type="dxa"/>
          </w:tcPr>
          <w:p w14:paraId="3A26A921" w14:textId="77777777" w:rsidR="00EF480B" w:rsidRPr="000B6A05" w:rsidRDefault="00EF480B" w:rsidP="00EC082A"/>
        </w:tc>
      </w:tr>
    </w:tbl>
    <w:p w14:paraId="5F2443D7" w14:textId="77777777" w:rsidR="00EF480B" w:rsidRDefault="00EF480B" w:rsidP="00EF480B">
      <w:pPr>
        <w:pStyle w:val="Heading2"/>
      </w:pPr>
      <w:r w:rsidRPr="000B6A05">
        <w:t>Key</w:t>
      </w:r>
    </w:p>
    <w:tbl>
      <w:tblPr>
        <w:tblStyle w:val="Default"/>
        <w:tblW w:w="5000" w:type="pct"/>
        <w:tblLayout w:type="fixed"/>
        <w:tblLook w:val="06A0" w:firstRow="1" w:lastRow="0" w:firstColumn="1" w:lastColumn="0" w:noHBand="1" w:noVBand="1"/>
      </w:tblPr>
      <w:tblGrid>
        <w:gridCol w:w="2972"/>
        <w:gridCol w:w="10364"/>
      </w:tblGrid>
      <w:tr w:rsidR="00EF480B" w:rsidRPr="000B6A05" w14:paraId="5116F9E5" w14:textId="77777777" w:rsidTr="00EC08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D4B80ED" w14:textId="77777777" w:rsidR="00EF480B" w:rsidRPr="000B6A05" w:rsidRDefault="00EF480B" w:rsidP="00EC082A">
            <w:pPr>
              <w:rPr>
                <w:lang w:val="en-US"/>
              </w:rPr>
            </w:pPr>
            <w:r w:rsidRPr="000B6A05">
              <w:rPr>
                <w:lang w:val="en-US"/>
              </w:rPr>
              <w:t>Historical Reasoning Practice</w:t>
            </w:r>
          </w:p>
        </w:tc>
        <w:tc>
          <w:tcPr>
            <w:tcW w:w="10364" w:type="dxa"/>
          </w:tcPr>
          <w:p w14:paraId="249DB434" w14:textId="77777777" w:rsidR="00EF480B" w:rsidRPr="000B6A05" w:rsidRDefault="00EF480B" w:rsidP="00EC082A">
            <w:pPr>
              <w:cnfStyle w:val="100000000000" w:firstRow="1" w:lastRow="0" w:firstColumn="0" w:lastColumn="0" w:oddVBand="0" w:evenVBand="0" w:oddHBand="0" w:evenHBand="0" w:firstRowFirstColumn="0" w:firstRowLastColumn="0" w:lastRowFirstColumn="0" w:lastRowLastColumn="0"/>
              <w:rPr>
                <w:lang w:val="en-US"/>
              </w:rPr>
            </w:pPr>
            <w:r w:rsidRPr="000B6A05">
              <w:rPr>
                <w:lang w:val="en-US"/>
              </w:rPr>
              <w:t>Words/Phrases to Look For</w:t>
            </w:r>
          </w:p>
        </w:tc>
      </w:tr>
      <w:tr w:rsidR="00EF480B" w:rsidRPr="000B6A05" w14:paraId="538D772E"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797D9935" w14:textId="77777777" w:rsidR="00EF480B" w:rsidRPr="000B6A05" w:rsidRDefault="00EF480B" w:rsidP="00EC082A">
            <w:pPr>
              <w:rPr>
                <w:lang w:val="en-US"/>
              </w:rPr>
            </w:pPr>
            <w:r w:rsidRPr="000B6A05">
              <w:rPr>
                <w:lang w:val="en-US"/>
              </w:rPr>
              <w:t>Causation</w:t>
            </w:r>
          </w:p>
        </w:tc>
        <w:tc>
          <w:tcPr>
            <w:tcW w:w="10364" w:type="dxa"/>
          </w:tcPr>
          <w:p w14:paraId="626B9058"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 xml:space="preserve">Cause, effect, led </w:t>
            </w:r>
            <w:proofErr w:type="gramStart"/>
            <w:r w:rsidRPr="000B6A05">
              <w:rPr>
                <w:lang w:val="en-US"/>
              </w:rPr>
              <w:t>to,</w:t>
            </w:r>
            <w:proofErr w:type="gramEnd"/>
            <w:r w:rsidRPr="000B6A05">
              <w:rPr>
                <w:lang w:val="en-US"/>
              </w:rPr>
              <w:t xml:space="preserve"> lead to, emergence, resulted, bring about, give rise to, be the cause of, result in, produce, generate, spawn, precipitate, prompt, induce, promote, foster, provoke, trigger</w:t>
            </w:r>
          </w:p>
        </w:tc>
      </w:tr>
      <w:tr w:rsidR="00EF480B" w:rsidRPr="000B6A05" w14:paraId="2C918434"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7521F92C" w14:textId="77777777" w:rsidR="00EF480B" w:rsidRPr="000B6A05" w:rsidRDefault="00EF480B" w:rsidP="00EC082A">
            <w:pPr>
              <w:rPr>
                <w:lang w:val="en-US"/>
              </w:rPr>
            </w:pPr>
            <w:r w:rsidRPr="000B6A05">
              <w:rPr>
                <w:lang w:val="en-US"/>
              </w:rPr>
              <w:t>Comparison</w:t>
            </w:r>
          </w:p>
        </w:tc>
        <w:tc>
          <w:tcPr>
            <w:tcW w:w="10364" w:type="dxa"/>
          </w:tcPr>
          <w:p w14:paraId="3361088B"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Similarities, differences, compare, contrast, set side-by-side, juxtapose, differentiate, liken, equate</w:t>
            </w:r>
          </w:p>
        </w:tc>
      </w:tr>
      <w:tr w:rsidR="00EF480B" w:rsidRPr="000B6A05" w14:paraId="45368A36"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65899235" w14:textId="77777777" w:rsidR="00EF480B" w:rsidRPr="000B6A05" w:rsidRDefault="00EF480B" w:rsidP="00EC082A">
            <w:pPr>
              <w:rPr>
                <w:lang w:val="en-US"/>
              </w:rPr>
            </w:pPr>
            <w:r w:rsidRPr="000B6A05">
              <w:rPr>
                <w:lang w:val="en-US"/>
              </w:rPr>
              <w:t>CCOT</w:t>
            </w:r>
          </w:p>
        </w:tc>
        <w:tc>
          <w:tcPr>
            <w:tcW w:w="10364" w:type="dxa"/>
          </w:tcPr>
          <w:p w14:paraId="69BAFADB"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Continuities, changes, continuation, persistence, consistent, over time, two points in time</w:t>
            </w:r>
          </w:p>
        </w:tc>
      </w:tr>
      <w:tr w:rsidR="00EF480B" w:rsidRPr="000B6A05" w14:paraId="1940F145"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BFBFBF" w:themeFill="background1" w:themeFillShade="BF"/>
          </w:tcPr>
          <w:p w14:paraId="58610D9C" w14:textId="77777777" w:rsidR="00EF480B" w:rsidRPr="000B6A05" w:rsidRDefault="00EF480B" w:rsidP="00EC082A">
            <w:pPr>
              <w:rPr>
                <w:lang w:val="en-US"/>
              </w:rPr>
            </w:pPr>
            <w:r w:rsidRPr="000B6A05">
              <w:rPr>
                <w:lang w:val="en-US"/>
              </w:rPr>
              <w:t>Prompt Stem Examples</w:t>
            </w:r>
          </w:p>
        </w:tc>
        <w:tc>
          <w:tcPr>
            <w:tcW w:w="10364" w:type="dxa"/>
            <w:shd w:val="clear" w:color="auto" w:fill="BFBFBF" w:themeFill="background1" w:themeFillShade="BF"/>
          </w:tcPr>
          <w:p w14:paraId="1E540B44"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b/>
                <w:bCs/>
                <w:lang w:val="en-US"/>
              </w:rPr>
            </w:pPr>
            <w:r w:rsidRPr="000B6A05">
              <w:rPr>
                <w:b/>
                <w:bCs/>
                <w:lang w:val="en-US"/>
              </w:rPr>
              <w:t>What It’s Asking in Simpler Language</w:t>
            </w:r>
          </w:p>
        </w:tc>
      </w:tr>
      <w:tr w:rsidR="00EF480B" w:rsidRPr="000B6A05" w14:paraId="58E281B1" w14:textId="77777777" w:rsidTr="00EC082A">
        <w:tc>
          <w:tcPr>
            <w:cnfStyle w:val="001000000000" w:firstRow="0" w:lastRow="0" w:firstColumn="1" w:lastColumn="0" w:oddVBand="0" w:evenVBand="0" w:oddHBand="0" w:evenHBand="0" w:firstRowFirstColumn="0" w:firstRowLastColumn="0" w:lastRowFirstColumn="0" w:lastRowLastColumn="0"/>
            <w:tcW w:w="2972" w:type="dxa"/>
          </w:tcPr>
          <w:p w14:paraId="6B749511" w14:textId="77777777" w:rsidR="00EF480B" w:rsidRPr="000B6A05" w:rsidRDefault="00EF480B" w:rsidP="00EC082A">
            <w:pPr>
              <w:rPr>
                <w:lang w:val="en-US"/>
              </w:rPr>
            </w:pPr>
            <w:r w:rsidRPr="000B6A05">
              <w:rPr>
                <w:lang w:val="en-US"/>
              </w:rPr>
              <w:t>To what extent</w:t>
            </w:r>
          </w:p>
        </w:tc>
        <w:tc>
          <w:tcPr>
            <w:tcW w:w="10364" w:type="dxa"/>
          </w:tcPr>
          <w:p w14:paraId="7287A56F"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Weigh, evaluate, assess</w:t>
            </w:r>
          </w:p>
        </w:tc>
      </w:tr>
      <w:tr w:rsidR="00EF480B" w:rsidRPr="000B6A05" w14:paraId="5F746EDE"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04965293" w14:textId="77777777" w:rsidR="00EF480B" w:rsidRPr="000B6A05" w:rsidRDefault="00EF480B" w:rsidP="00EC082A">
            <w:pPr>
              <w:rPr>
                <w:lang w:val="en-US"/>
              </w:rPr>
            </w:pPr>
            <w:r w:rsidRPr="000B6A05">
              <w:rPr>
                <w:lang w:val="en-US"/>
              </w:rPr>
              <w:t>Evaluate, assess</w:t>
            </w:r>
          </w:p>
        </w:tc>
        <w:tc>
          <w:tcPr>
            <w:tcW w:w="10364" w:type="dxa"/>
          </w:tcPr>
          <w:p w14:paraId="15EA7AC4"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How much—needs a quantitative answer/thesis/claim (Note: A quantitative answer is one that includes an amount or a number. For example: a lot, a little)</w:t>
            </w:r>
          </w:p>
        </w:tc>
      </w:tr>
      <w:tr w:rsidR="00EF480B" w:rsidRPr="000B6A05" w14:paraId="060FBE94"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10CE274C" w14:textId="77777777" w:rsidR="00EF480B" w:rsidRPr="000B6A05" w:rsidRDefault="00EF480B" w:rsidP="00EC082A">
            <w:pPr>
              <w:rPr>
                <w:lang w:val="en-US"/>
              </w:rPr>
            </w:pPr>
            <w:r w:rsidRPr="000B6A05">
              <w:rPr>
                <w:lang w:val="en-US"/>
              </w:rPr>
              <w:t>Analyze, develop</w:t>
            </w:r>
          </w:p>
        </w:tc>
        <w:tc>
          <w:tcPr>
            <w:tcW w:w="10364" w:type="dxa"/>
          </w:tcPr>
          <w:p w14:paraId="4FC6509F"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Describe and explain</w:t>
            </w:r>
          </w:p>
        </w:tc>
      </w:tr>
      <w:tr w:rsidR="00EF480B" w:rsidRPr="000B6A05" w14:paraId="696A523E" w14:textId="77777777" w:rsidTr="00EC082A">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250EECF0" w14:textId="77777777" w:rsidR="00EF480B" w:rsidRPr="000B6A05" w:rsidRDefault="00EF480B" w:rsidP="00EC082A">
            <w:pPr>
              <w:rPr>
                <w:lang w:val="en-US"/>
              </w:rPr>
            </w:pPr>
            <w:r w:rsidRPr="000B6A05">
              <w:rPr>
                <w:lang w:val="en-US"/>
              </w:rPr>
              <w:t>Argue, argument</w:t>
            </w:r>
          </w:p>
        </w:tc>
        <w:tc>
          <w:tcPr>
            <w:tcW w:w="10364" w:type="dxa"/>
          </w:tcPr>
          <w:p w14:paraId="48A47D5E" w14:textId="77777777" w:rsidR="00EF480B" w:rsidRPr="000B6A05" w:rsidRDefault="00EF480B" w:rsidP="00EC082A">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Make a claim</w:t>
            </w:r>
          </w:p>
        </w:tc>
      </w:tr>
    </w:tbl>
    <w:p w14:paraId="2EE1FF39" w14:textId="77777777" w:rsidR="00EF480B" w:rsidRPr="000B6A05" w:rsidRDefault="00EF480B" w:rsidP="00EF480B">
      <w:pPr>
        <w:pStyle w:val="HeaderAnchor"/>
      </w:pPr>
    </w:p>
    <w:bookmarkEnd w:id="0"/>
    <w:p w14:paraId="24BC31B7" w14:textId="77777777" w:rsidR="00EF480B" w:rsidRPr="00EF480B" w:rsidRDefault="00EF480B" w:rsidP="00EF480B">
      <w:pPr>
        <w:pStyle w:val="HeaderAnchor"/>
      </w:pPr>
    </w:p>
    <w:sectPr w:rsidR="00EF480B" w:rsidRPr="00EF480B" w:rsidSect="008E4C8D">
      <w:headerReference w:type="default" r:id="rId12"/>
      <w:footerReference w:type="default" r:id="rId13"/>
      <w:headerReference w:type="first" r:id="rId14"/>
      <w:footerReference w:type="first" r:id="rId15"/>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8DB35" w14:textId="77777777" w:rsidR="00492EAE" w:rsidRDefault="00492EAE" w:rsidP="00A83BC7">
      <w:r>
        <w:separator/>
      </w:r>
    </w:p>
  </w:endnote>
  <w:endnote w:type="continuationSeparator" w:id="0">
    <w:p w14:paraId="4C5097CA" w14:textId="77777777" w:rsidR="00492EAE" w:rsidRDefault="00492EAE"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ACB78"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6EFC6932"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5B73543E" wp14:editId="7273AFC7">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5533"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6D4E87AD" w14:textId="342464D1"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E0638F" w:rsidRPr="00E0638F">
      <w:t>Assessment—Unit 7 LEQ</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51214F0B" wp14:editId="05E22FFE">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70F19" w14:textId="77777777" w:rsidR="00492EAE" w:rsidRDefault="00492EAE" w:rsidP="00A83BC7">
      <w:r>
        <w:separator/>
      </w:r>
    </w:p>
  </w:footnote>
  <w:footnote w:type="continuationSeparator" w:id="0">
    <w:p w14:paraId="2CA56A79" w14:textId="77777777" w:rsidR="00492EAE" w:rsidRDefault="00492EAE"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72FD"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0C293EBF" wp14:editId="2558D1BF">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65043E4"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420FF40E" w14:textId="5DE14B67"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5E5837">
          <w:t>WHP ORIGINS / LESSON 7.11 ACTIVITY</w:t>
        </w:r>
      </w:sdtContent>
    </w:sdt>
    <w:r w:rsidR="00A11C2A">
      <w:tab/>
    </w:r>
    <w:r w:rsidR="00A11C2A" w:rsidRPr="009C6711">
      <w:t>STUDENT</w:t>
    </w:r>
    <w:r w:rsidR="00A11C2A" w:rsidRPr="00297AC7">
      <w:t xml:space="preserve"> MATERIALS</w:t>
    </w:r>
  </w:p>
  <w:p w14:paraId="79129400" w14:textId="6027CB50"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EF480B">
          <w:t>ASSESSMENT — UNIT 7 LEQ</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6030"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5B2B5CA7" wp14:editId="298E5A25">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7C93FF6"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5525115C" wp14:editId="0A17E10C">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6EE88DF"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7191F4A4" w14:textId="45E0A70E"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EF480B">
          <w:t>7.11</w:t>
        </w:r>
        <w:r w:rsidR="005E5837">
          <w:t xml:space="preserve">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0763244E" w14:textId="617EAC7D" w:rsidR="009C6711" w:rsidRDefault="00EF480B" w:rsidP="009C6711">
        <w:pPr>
          <w:pStyle w:val="Title"/>
        </w:pPr>
        <w:r w:rsidRPr="00EF480B">
          <w:t>ASSESSMENT — UNIT 7 LEQ</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5529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80B"/>
    <w:rsid w:val="00002C4E"/>
    <w:rsid w:val="00003A42"/>
    <w:rsid w:val="000162BB"/>
    <w:rsid w:val="00017CD0"/>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F36AD"/>
    <w:rsid w:val="00342ED7"/>
    <w:rsid w:val="00345209"/>
    <w:rsid w:val="00350A47"/>
    <w:rsid w:val="003516FF"/>
    <w:rsid w:val="003633A6"/>
    <w:rsid w:val="00364B7D"/>
    <w:rsid w:val="003803BF"/>
    <w:rsid w:val="003840A4"/>
    <w:rsid w:val="00384AAB"/>
    <w:rsid w:val="0039223A"/>
    <w:rsid w:val="0039257B"/>
    <w:rsid w:val="003B49C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2EAE"/>
    <w:rsid w:val="00494A2A"/>
    <w:rsid w:val="004A1DEE"/>
    <w:rsid w:val="004B6F7F"/>
    <w:rsid w:val="004C0406"/>
    <w:rsid w:val="004C1CF6"/>
    <w:rsid w:val="004F070A"/>
    <w:rsid w:val="004F7AA8"/>
    <w:rsid w:val="00521732"/>
    <w:rsid w:val="00532F2D"/>
    <w:rsid w:val="00534249"/>
    <w:rsid w:val="00577E0F"/>
    <w:rsid w:val="005919EB"/>
    <w:rsid w:val="00591EBF"/>
    <w:rsid w:val="005B7C1F"/>
    <w:rsid w:val="005C0C7C"/>
    <w:rsid w:val="005D3BF6"/>
    <w:rsid w:val="005E5837"/>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65D14"/>
    <w:rsid w:val="00770FD1"/>
    <w:rsid w:val="00772948"/>
    <w:rsid w:val="00790048"/>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3A90"/>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47709"/>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A6363"/>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63D72"/>
    <w:rsid w:val="00D77522"/>
    <w:rsid w:val="00D91B2A"/>
    <w:rsid w:val="00D92FE5"/>
    <w:rsid w:val="00DA1410"/>
    <w:rsid w:val="00DC21BC"/>
    <w:rsid w:val="00DD0DA0"/>
    <w:rsid w:val="00DD65AC"/>
    <w:rsid w:val="00E000CE"/>
    <w:rsid w:val="00E0638F"/>
    <w:rsid w:val="00E15B92"/>
    <w:rsid w:val="00E26C07"/>
    <w:rsid w:val="00E30AF7"/>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EF480B"/>
    <w:rsid w:val="00F119AC"/>
    <w:rsid w:val="00F25BE3"/>
    <w:rsid w:val="00F3753B"/>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CBD0E"/>
  <w15:chartTrackingRefBased/>
  <w15:docId w15:val="{9D2E54A6-404E-4F08-B3C7-F1A92338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Comparison-Too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rproject.com/OER-Materials/OER-Media/PDFs/Teacher-Resources/WHP-Writing-Rubric"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oerproject.com/OER-Materials/OER-Media/PDFs/Teacher-Resources/WHP-Causation-Tool" TargetMode="External"/><Relationship Id="rId4" Type="http://schemas.openxmlformats.org/officeDocument/2006/relationships/settings" Target="settings.xml"/><Relationship Id="rId9" Type="http://schemas.openxmlformats.org/officeDocument/2006/relationships/hyperlink" Target="https://www.oerproject.com/OER-Materials/OER-Media/PDFs/Teacher-Resources/WHP-CCOT-Too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6\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Heins\2024-06\_templates\WHP-Origins X.X.X Activity - Template.dotx</Template>
  <TotalTime>8</TotalTime>
  <Pages>4</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 UNIT 7 LEQ</dc:title>
  <dc:subject>WHP ORIGINS / LESSON 7.11 ACTIVITY</dc:subject>
  <dc:creator>Sandra Thibeault</dc:creator>
  <cp:keywords/>
  <dc:description/>
  <cp:lastModifiedBy>Jay Heins</cp:lastModifiedBy>
  <cp:revision>3</cp:revision>
  <cp:lastPrinted>2023-11-03T18:20:00Z</cp:lastPrinted>
  <dcterms:created xsi:type="dcterms:W3CDTF">2024-06-18T17:34:00Z</dcterms:created>
  <dcterms:modified xsi:type="dcterms:W3CDTF">2024-06-19T22:40:00Z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