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ind w:left="12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9220961</wp:posOffset>
            </wp:positionH>
            <wp:positionV relativeFrom="paragraph">
              <wp:posOffset>143178</wp:posOffset>
            </wp:positionV>
            <wp:extent cx="390144" cy="2804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>CONTEXTUALIZATION—THE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GREAT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DEPRESSION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EVENT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CARDS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32" w:type="dxa"/>
        <w:tblBorders>
          <w:top w:val="dashed" w:sz="4" w:space="0" w:color="231F20"/>
          <w:left w:val="dashed" w:sz="4" w:space="0" w:color="231F20"/>
          <w:bottom w:val="dashed" w:sz="4" w:space="0" w:color="231F20"/>
          <w:right w:val="dashed" w:sz="4" w:space="0" w:color="231F20"/>
          <w:insideH w:val="dashed" w:sz="4" w:space="0" w:color="231F20"/>
          <w:insideV w:val="dashed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3600"/>
        <w:gridCol w:w="3600"/>
        <w:gridCol w:w="3600"/>
      </w:tblGrid>
      <w:tr>
        <w:trPr>
          <w:trHeight w:val="3251" w:hRule="atLeast"/>
        </w:trPr>
        <w:tc>
          <w:tcPr>
            <w:tcW w:w="3600" w:type="dxa"/>
            <w:shd w:val="clear" w:color="auto" w:fill="F3F4F4"/>
          </w:tcPr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spacing w:before="141"/>
              <w:rPr>
                <w:rFonts w:ascii="Aaux ProRegular"/>
                <w:sz w:val="28"/>
              </w:rPr>
            </w:pPr>
          </w:p>
          <w:p>
            <w:pPr>
              <w:pStyle w:val="TableParagraph"/>
              <w:spacing w:before="1"/>
              <w:ind w:left="395" w:right="376" w:firstLine="3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The First World War was the first total war. It</w:t>
            </w:r>
            <w:r>
              <w:rPr>
                <w:color w:val="231F20"/>
                <w:spacing w:val="-18"/>
                <w:sz w:val="28"/>
              </w:rPr>
              <w:t> </w:t>
            </w:r>
            <w:r>
              <w:rPr>
                <w:color w:val="231F20"/>
                <w:sz w:val="28"/>
              </w:rPr>
              <w:t>included</w:t>
            </w:r>
            <w:r>
              <w:rPr>
                <w:color w:val="231F20"/>
                <w:spacing w:val="-18"/>
                <w:sz w:val="28"/>
              </w:rPr>
              <w:t> </w:t>
            </w:r>
            <w:r>
              <w:rPr>
                <w:color w:val="231F20"/>
                <w:sz w:val="28"/>
              </w:rPr>
              <w:t>nation-states and</w:t>
            </w:r>
            <w:r>
              <w:rPr>
                <w:color w:val="231F20"/>
                <w:spacing w:val="-19"/>
                <w:sz w:val="28"/>
              </w:rPr>
              <w:t> </w:t>
            </w:r>
            <w:r>
              <w:rPr>
                <w:color w:val="231F20"/>
                <w:sz w:val="28"/>
              </w:rPr>
              <w:t>colonies</w:t>
            </w:r>
            <w:r>
              <w:rPr>
                <w:color w:val="231F20"/>
                <w:spacing w:val="-19"/>
                <w:sz w:val="28"/>
              </w:rPr>
              <w:t> </w:t>
            </w:r>
            <w:r>
              <w:rPr>
                <w:color w:val="231F20"/>
                <w:sz w:val="28"/>
              </w:rPr>
              <w:t>from</w:t>
            </w:r>
            <w:r>
              <w:rPr>
                <w:color w:val="231F20"/>
                <w:spacing w:val="-19"/>
                <w:sz w:val="28"/>
              </w:rPr>
              <w:t> </w:t>
            </w:r>
            <w:r>
              <w:rPr>
                <w:color w:val="231F20"/>
                <w:sz w:val="28"/>
              </w:rPr>
              <w:t>every region of the world.</w:t>
            </w:r>
          </w:p>
        </w:tc>
        <w:tc>
          <w:tcPr>
            <w:tcW w:w="3600" w:type="dxa"/>
            <w:shd w:val="clear" w:color="auto" w:fill="F3F4F4"/>
          </w:tcPr>
          <w:p>
            <w:pPr>
              <w:pStyle w:val="TableParagraph"/>
              <w:spacing w:before="310"/>
              <w:rPr>
                <w:rFonts w:ascii="Aaux ProRegular"/>
                <w:sz w:val="28"/>
              </w:rPr>
            </w:pPr>
          </w:p>
          <w:p>
            <w:pPr>
              <w:pStyle w:val="TableParagraph"/>
              <w:ind w:left="498" w:right="481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After</w:t>
            </w:r>
            <w:r>
              <w:rPr>
                <w:color w:val="231F20"/>
                <w:spacing w:val="-20"/>
                <w:sz w:val="28"/>
              </w:rPr>
              <w:t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20"/>
                <w:sz w:val="28"/>
              </w:rPr>
              <w:t> </w:t>
            </w:r>
            <w:r>
              <w:rPr>
                <w:color w:val="231F20"/>
                <w:sz w:val="28"/>
              </w:rPr>
              <w:t>Allies</w:t>
            </w:r>
            <w:r>
              <w:rPr>
                <w:color w:val="231F20"/>
                <w:spacing w:val="-19"/>
                <w:sz w:val="28"/>
              </w:rPr>
              <w:t> </w:t>
            </w:r>
            <w:r>
              <w:rPr>
                <w:color w:val="231F20"/>
                <w:sz w:val="28"/>
              </w:rPr>
              <w:t>won the</w:t>
            </w:r>
            <w:r>
              <w:rPr>
                <w:color w:val="231F20"/>
                <w:spacing w:val="-7"/>
                <w:sz w:val="28"/>
              </w:rPr>
              <w:t> </w:t>
            </w:r>
            <w:r>
              <w:rPr>
                <w:color w:val="231F20"/>
                <w:sz w:val="28"/>
              </w:rPr>
              <w:t>First</w:t>
            </w:r>
            <w:r>
              <w:rPr>
                <w:color w:val="231F20"/>
                <w:spacing w:val="-6"/>
                <w:sz w:val="28"/>
              </w:rPr>
              <w:t> </w:t>
            </w:r>
            <w:r>
              <w:rPr>
                <w:color w:val="231F20"/>
                <w:sz w:val="28"/>
              </w:rPr>
              <w:t>World</w:t>
            </w:r>
            <w:r>
              <w:rPr>
                <w:color w:val="231F20"/>
                <w:spacing w:val="-6"/>
                <w:sz w:val="28"/>
              </w:rPr>
              <w:t> War,</w:t>
            </w:r>
          </w:p>
          <w:p>
            <w:pPr>
              <w:pStyle w:val="TableParagraph"/>
              <w:ind w:left="376" w:right="359"/>
              <w:jc w:val="center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consumerism</w:t>
            </w:r>
            <w:r>
              <w:rPr>
                <w:color w:val="231F20"/>
                <w:spacing w:val="-9"/>
                <w:sz w:val="28"/>
              </w:rPr>
              <w:t> </w:t>
            </w:r>
            <w:r>
              <w:rPr>
                <w:color w:val="231F20"/>
                <w:spacing w:val="-2"/>
                <w:sz w:val="28"/>
              </w:rPr>
              <w:t>increased, </w:t>
            </w:r>
            <w:r>
              <w:rPr>
                <w:color w:val="231F20"/>
                <w:sz w:val="28"/>
              </w:rPr>
              <w:t>with many people buying goods through loans or credit.</w:t>
            </w:r>
          </w:p>
        </w:tc>
        <w:tc>
          <w:tcPr>
            <w:tcW w:w="3600" w:type="dxa"/>
            <w:shd w:val="clear" w:color="auto" w:fill="F3F4F4"/>
          </w:tcPr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spacing w:before="140"/>
              <w:rPr>
                <w:rFonts w:ascii="Aaux ProRegular"/>
                <w:sz w:val="28"/>
              </w:rPr>
            </w:pPr>
          </w:p>
          <w:p>
            <w:pPr>
              <w:pStyle w:val="TableParagraph"/>
              <w:spacing w:before="1"/>
              <w:ind w:left="522" w:right="499" w:firstLine="38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Global manufacturing and</w:t>
            </w:r>
            <w:r>
              <w:rPr>
                <w:color w:val="231F20"/>
                <w:spacing w:val="-20"/>
                <w:sz w:val="28"/>
              </w:rPr>
              <w:t> </w:t>
            </w:r>
            <w:r>
              <w:rPr>
                <w:color w:val="231F20"/>
                <w:sz w:val="28"/>
              </w:rPr>
              <w:t>trade</w:t>
            </w:r>
            <w:r>
              <w:rPr>
                <w:color w:val="231F20"/>
                <w:spacing w:val="-20"/>
                <w:sz w:val="28"/>
              </w:rPr>
              <w:t> </w:t>
            </w:r>
            <w:r>
              <w:rPr>
                <w:color w:val="231F20"/>
                <w:sz w:val="28"/>
              </w:rPr>
              <w:t>significantly declined after 1929.</w:t>
            </w:r>
          </w:p>
        </w:tc>
        <w:tc>
          <w:tcPr>
            <w:tcW w:w="3600" w:type="dxa"/>
            <w:tcBorders>
              <w:top w:val="single" w:sz="6" w:space="0" w:color="FFFFFF"/>
            </w:tcBorders>
            <w:shd w:val="clear" w:color="auto" w:fill="F3F4F4"/>
          </w:tcPr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spacing w:before="141"/>
              <w:rPr>
                <w:rFonts w:ascii="Aaux ProRegular"/>
                <w:sz w:val="28"/>
              </w:rPr>
            </w:pPr>
          </w:p>
          <w:p>
            <w:pPr>
              <w:pStyle w:val="TableParagraph"/>
              <w:spacing w:before="1"/>
              <w:ind w:left="361" w:right="344" w:hanging="1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In 1929, the US stock market crashed, which negatively impacted financial</w:t>
            </w:r>
            <w:r>
              <w:rPr>
                <w:color w:val="231F20"/>
                <w:spacing w:val="-20"/>
                <w:sz w:val="28"/>
              </w:rPr>
              <w:t> </w:t>
            </w:r>
            <w:r>
              <w:rPr>
                <w:color w:val="231F20"/>
                <w:sz w:val="28"/>
              </w:rPr>
              <w:t>markets</w:t>
            </w:r>
            <w:r>
              <w:rPr>
                <w:color w:val="231F20"/>
                <w:spacing w:val="-20"/>
                <w:sz w:val="28"/>
              </w:rPr>
              <w:t> </w:t>
            </w:r>
            <w:r>
              <w:rPr>
                <w:color w:val="231F20"/>
                <w:sz w:val="28"/>
              </w:rPr>
              <w:t>around the world.</w:t>
            </w:r>
          </w:p>
        </w:tc>
      </w:tr>
      <w:tr>
        <w:trPr>
          <w:trHeight w:val="3561" w:hRule="atLeast"/>
        </w:trPr>
        <w:tc>
          <w:tcPr>
            <w:tcW w:w="3600" w:type="dxa"/>
            <w:shd w:val="clear" w:color="auto" w:fill="F3F4F4"/>
          </w:tcPr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spacing w:before="129"/>
              <w:rPr>
                <w:rFonts w:ascii="Aaux ProRegular"/>
                <w:sz w:val="28"/>
              </w:rPr>
            </w:pPr>
          </w:p>
          <w:p>
            <w:pPr>
              <w:pStyle w:val="TableParagraph"/>
              <w:ind w:left="209" w:right="192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In America, the top 1 percent of the population owned</w:t>
            </w:r>
            <w:r>
              <w:rPr>
                <w:color w:val="231F20"/>
                <w:spacing w:val="-13"/>
                <w:sz w:val="28"/>
              </w:rPr>
              <w:t> </w:t>
            </w:r>
            <w:r>
              <w:rPr>
                <w:color w:val="231F20"/>
                <w:sz w:val="28"/>
              </w:rPr>
              <w:t>more</w:t>
            </w:r>
            <w:r>
              <w:rPr>
                <w:color w:val="231F20"/>
                <w:spacing w:val="-18"/>
                <w:sz w:val="28"/>
              </w:rPr>
              <w:t> </w:t>
            </w:r>
            <w:r>
              <w:rPr>
                <w:color w:val="231F20"/>
                <w:sz w:val="28"/>
              </w:rPr>
              <w:t>than</w:t>
            </w:r>
            <w:r>
              <w:rPr>
                <w:color w:val="231F20"/>
                <w:spacing w:val="-13"/>
                <w:sz w:val="28"/>
              </w:rPr>
              <w:t> </w:t>
            </w:r>
            <w:r>
              <w:rPr>
                <w:color w:val="231F20"/>
                <w:sz w:val="28"/>
              </w:rPr>
              <w:t>half</w:t>
            </w:r>
            <w:r>
              <w:rPr>
                <w:color w:val="231F20"/>
                <w:spacing w:val="-18"/>
                <w:sz w:val="28"/>
              </w:rPr>
              <w:t> </w:t>
            </w:r>
            <w:r>
              <w:rPr>
                <w:color w:val="231F20"/>
                <w:sz w:val="28"/>
              </w:rPr>
              <w:t>the nation’s wealth.</w:t>
            </w:r>
          </w:p>
        </w:tc>
        <w:tc>
          <w:tcPr>
            <w:tcW w:w="3600" w:type="dxa"/>
            <w:shd w:val="clear" w:color="auto" w:fill="F3F4F4"/>
          </w:tcPr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spacing w:before="297"/>
              <w:rPr>
                <w:rFonts w:ascii="Aaux ProRegular"/>
                <w:sz w:val="28"/>
              </w:rPr>
            </w:pPr>
          </w:p>
          <w:p>
            <w:pPr>
              <w:pStyle w:val="TableParagraph"/>
              <w:ind w:left="498" w:right="481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People cut back on buying</w:t>
            </w:r>
            <w:r>
              <w:rPr>
                <w:color w:val="231F20"/>
                <w:spacing w:val="-20"/>
                <w:sz w:val="28"/>
              </w:rPr>
              <w:t> </w:t>
            </w:r>
            <w:r>
              <w:rPr>
                <w:color w:val="231F20"/>
                <w:sz w:val="28"/>
              </w:rPr>
              <w:t>non-essential </w:t>
            </w:r>
            <w:r>
              <w:rPr>
                <w:color w:val="231F20"/>
                <w:spacing w:val="-2"/>
                <w:sz w:val="28"/>
              </w:rPr>
              <w:t>goods.</w:t>
            </w:r>
          </w:p>
        </w:tc>
        <w:tc>
          <w:tcPr>
            <w:tcW w:w="3600" w:type="dxa"/>
            <w:shd w:val="clear" w:color="auto" w:fill="F3F4F4"/>
          </w:tcPr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spacing w:before="130"/>
              <w:rPr>
                <w:rFonts w:ascii="Aaux ProRegular"/>
                <w:sz w:val="28"/>
              </w:rPr>
            </w:pPr>
          </w:p>
          <w:p>
            <w:pPr>
              <w:pStyle w:val="TableParagraph"/>
              <w:ind w:left="501" w:right="481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From the fifteenth century through the nineteenth century, European nations established colonies around the world.</w:t>
            </w:r>
          </w:p>
        </w:tc>
        <w:tc>
          <w:tcPr>
            <w:tcW w:w="3600" w:type="dxa"/>
            <w:shd w:val="clear" w:color="auto" w:fill="F3F4F4"/>
          </w:tcPr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spacing w:before="129"/>
              <w:rPr>
                <w:rFonts w:ascii="Aaux ProRegular"/>
                <w:sz w:val="28"/>
              </w:rPr>
            </w:pPr>
          </w:p>
          <w:p>
            <w:pPr>
              <w:pStyle w:val="TableParagraph"/>
              <w:ind w:left="498" w:right="481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As</w:t>
            </w:r>
            <w:r>
              <w:rPr>
                <w:color w:val="231F20"/>
                <w:spacing w:val="-20"/>
                <w:sz w:val="28"/>
              </w:rPr>
              <w:t> </w:t>
            </w:r>
            <w:r>
              <w:rPr>
                <w:color w:val="231F20"/>
                <w:sz w:val="28"/>
              </w:rPr>
              <w:t>manufacturing</w:t>
            </w:r>
            <w:r>
              <w:rPr>
                <w:color w:val="231F20"/>
                <w:spacing w:val="-20"/>
                <w:sz w:val="28"/>
              </w:rPr>
              <w:t> </w:t>
            </w:r>
            <w:r>
              <w:rPr>
                <w:color w:val="231F20"/>
                <w:sz w:val="28"/>
              </w:rPr>
              <w:t>and trade declined, global unemployment rates </w:t>
            </w:r>
            <w:r>
              <w:rPr>
                <w:color w:val="231F20"/>
                <w:spacing w:val="-2"/>
                <w:sz w:val="28"/>
              </w:rPr>
              <w:t>skyrocketed.</w:t>
            </w:r>
          </w:p>
        </w:tc>
      </w:tr>
      <w:tr>
        <w:trPr>
          <w:trHeight w:val="3950" w:hRule="atLeast"/>
        </w:trPr>
        <w:tc>
          <w:tcPr>
            <w:tcW w:w="3600" w:type="dxa"/>
            <w:tcBorders>
              <w:left w:val="single" w:sz="6" w:space="0" w:color="FFFFFF"/>
            </w:tcBorders>
            <w:shd w:val="clear" w:color="auto" w:fill="F3F4F4"/>
          </w:tcPr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spacing w:before="325"/>
              <w:rPr>
                <w:rFonts w:ascii="Aaux ProRegular"/>
                <w:sz w:val="28"/>
              </w:rPr>
            </w:pPr>
          </w:p>
          <w:p>
            <w:pPr>
              <w:pStyle w:val="TableParagraph"/>
              <w:ind w:left="294" w:right="279" w:hanging="1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Many governments responded</w:t>
            </w:r>
            <w:r>
              <w:rPr>
                <w:color w:val="231F20"/>
                <w:spacing w:val="-20"/>
                <w:sz w:val="28"/>
              </w:rPr>
              <w:t> </w:t>
            </w:r>
            <w:r>
              <w:rPr>
                <w:color w:val="231F20"/>
                <w:sz w:val="28"/>
              </w:rPr>
              <w:t>to</w:t>
            </w:r>
            <w:r>
              <w:rPr>
                <w:color w:val="231F20"/>
                <w:spacing w:val="-20"/>
                <w:sz w:val="28"/>
              </w:rPr>
              <w:t> </w:t>
            </w:r>
            <w:r>
              <w:rPr>
                <w:color w:val="231F20"/>
                <w:sz w:val="28"/>
              </w:rPr>
              <w:t>the</w:t>
            </w:r>
            <w:r>
              <w:rPr>
                <w:color w:val="231F20"/>
                <w:spacing w:val="-17"/>
                <w:sz w:val="28"/>
              </w:rPr>
              <w:t> </w:t>
            </w:r>
            <w:r>
              <w:rPr>
                <w:color w:val="231F20"/>
                <w:sz w:val="28"/>
              </w:rPr>
              <w:t>financial crisis by</w:t>
            </w:r>
            <w:r>
              <w:rPr>
                <w:color w:val="231F20"/>
                <w:spacing w:val="-2"/>
                <w:sz w:val="28"/>
              </w:rPr>
              <w:t> </w:t>
            </w:r>
            <w:r>
              <w:rPr>
                <w:color w:val="231F20"/>
                <w:sz w:val="28"/>
              </w:rPr>
              <w:t>placing</w:t>
            </w:r>
            <w:r>
              <w:rPr>
                <w:color w:val="231F20"/>
                <w:spacing w:val="-2"/>
                <w:sz w:val="28"/>
              </w:rPr>
              <w:t> </w:t>
            </w:r>
            <w:r>
              <w:rPr>
                <w:color w:val="231F20"/>
                <w:sz w:val="28"/>
              </w:rPr>
              <w:t>taxes on foreign goods.</w:t>
            </w:r>
          </w:p>
        </w:tc>
        <w:tc>
          <w:tcPr>
            <w:tcW w:w="3600" w:type="dxa"/>
            <w:shd w:val="clear" w:color="auto" w:fill="F3F4F4"/>
          </w:tcPr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spacing w:before="325"/>
              <w:rPr>
                <w:rFonts w:ascii="Aaux ProRegular"/>
                <w:sz w:val="28"/>
              </w:rPr>
            </w:pPr>
          </w:p>
          <w:p>
            <w:pPr>
              <w:pStyle w:val="TableParagraph"/>
              <w:ind w:left="548" w:right="525" w:hanging="6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Wealthy Wall Street financiers</w:t>
            </w:r>
            <w:r>
              <w:rPr>
                <w:color w:val="231F20"/>
                <w:spacing w:val="-20"/>
                <w:sz w:val="28"/>
              </w:rPr>
              <w:t> </w:t>
            </w:r>
            <w:r>
              <w:rPr>
                <w:color w:val="231F20"/>
                <w:sz w:val="28"/>
              </w:rPr>
              <w:t>made</w:t>
            </w:r>
            <w:r>
              <w:rPr>
                <w:color w:val="231F20"/>
                <w:spacing w:val="-20"/>
                <w:sz w:val="28"/>
              </w:rPr>
              <w:t> </w:t>
            </w:r>
            <w:r>
              <w:rPr>
                <w:color w:val="231F20"/>
                <w:sz w:val="28"/>
              </w:rPr>
              <w:t>risky investments in the stock market.</w:t>
            </w:r>
          </w:p>
        </w:tc>
        <w:tc>
          <w:tcPr>
            <w:tcW w:w="3600" w:type="dxa"/>
            <w:shd w:val="clear" w:color="auto" w:fill="F3F4F4"/>
          </w:tcPr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spacing w:before="325"/>
              <w:rPr>
                <w:rFonts w:ascii="Aaux ProRegular"/>
                <w:sz w:val="28"/>
              </w:rPr>
            </w:pPr>
          </w:p>
          <w:p>
            <w:pPr>
              <w:pStyle w:val="TableParagraph"/>
              <w:spacing w:before="1"/>
              <w:ind w:left="450" w:right="433" w:hanging="1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After the First World War, European nations took</w:t>
            </w:r>
            <w:r>
              <w:rPr>
                <w:color w:val="231F20"/>
                <w:spacing w:val="-12"/>
                <w:sz w:val="28"/>
              </w:rPr>
              <w:t> </w:t>
            </w:r>
            <w:r>
              <w:rPr>
                <w:color w:val="231F20"/>
                <w:sz w:val="28"/>
              </w:rPr>
              <w:t>out</w:t>
            </w:r>
            <w:r>
              <w:rPr>
                <w:color w:val="231F20"/>
                <w:spacing w:val="-12"/>
                <w:sz w:val="28"/>
              </w:rPr>
              <w:t> </w:t>
            </w:r>
            <w:r>
              <w:rPr>
                <w:color w:val="231F20"/>
                <w:sz w:val="28"/>
              </w:rPr>
              <w:t>loans</w:t>
            </w:r>
            <w:r>
              <w:rPr>
                <w:color w:val="231F20"/>
                <w:spacing w:val="-12"/>
                <w:sz w:val="28"/>
              </w:rPr>
              <w:t> </w:t>
            </w:r>
            <w:r>
              <w:rPr>
                <w:color w:val="231F20"/>
                <w:sz w:val="28"/>
              </w:rPr>
              <w:t>from</w:t>
            </w:r>
            <w:r>
              <w:rPr>
                <w:color w:val="231F20"/>
                <w:spacing w:val="-17"/>
                <w:sz w:val="28"/>
              </w:rPr>
              <w:t> </w:t>
            </w:r>
            <w:r>
              <w:rPr>
                <w:color w:val="231F20"/>
                <w:sz w:val="28"/>
              </w:rPr>
              <w:t>the American</w:t>
            </w:r>
            <w:r>
              <w:rPr>
                <w:color w:val="231F20"/>
                <w:spacing w:val="-7"/>
                <w:sz w:val="28"/>
              </w:rPr>
              <w:t> </w:t>
            </w:r>
            <w:r>
              <w:rPr>
                <w:color w:val="231F20"/>
                <w:sz w:val="28"/>
              </w:rPr>
              <w:t>government, banks,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z w:val="28"/>
              </w:rPr>
              <w:t>and</w:t>
            </w:r>
            <w:r>
              <w:rPr>
                <w:color w:val="231F20"/>
                <w:spacing w:val="-14"/>
                <w:sz w:val="28"/>
              </w:rPr>
              <w:t> </w:t>
            </w:r>
            <w:r>
              <w:rPr>
                <w:color w:val="231F20"/>
                <w:sz w:val="28"/>
              </w:rPr>
              <w:t>investors</w:t>
            </w:r>
            <w:r>
              <w:rPr>
                <w:color w:val="231F20"/>
                <w:spacing w:val="-19"/>
                <w:sz w:val="28"/>
              </w:rPr>
              <w:t> </w:t>
            </w:r>
            <w:r>
              <w:rPr>
                <w:color w:val="231F20"/>
                <w:sz w:val="28"/>
              </w:rPr>
              <w:t>to rebuild Europe.</w:t>
            </w:r>
          </w:p>
        </w:tc>
        <w:tc>
          <w:tcPr>
            <w:tcW w:w="3600" w:type="dxa"/>
            <w:tcBorders>
              <w:bottom w:val="single" w:sz="6" w:space="0" w:color="FFFFFF"/>
            </w:tcBorders>
            <w:shd w:val="clear" w:color="auto" w:fill="F3F4F4"/>
          </w:tcPr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rPr>
                <w:rFonts w:ascii="Aaux ProRegular"/>
                <w:sz w:val="28"/>
              </w:rPr>
            </w:pPr>
          </w:p>
          <w:p>
            <w:pPr>
              <w:pStyle w:val="TableParagraph"/>
              <w:spacing w:before="325"/>
              <w:rPr>
                <w:rFonts w:ascii="Aaux ProRegular"/>
                <w:sz w:val="28"/>
              </w:rPr>
            </w:pPr>
          </w:p>
          <w:p>
            <w:pPr>
              <w:pStyle w:val="TableParagraph"/>
              <w:ind w:left="209" w:right="186"/>
              <w:jc w:val="center"/>
              <w:rPr>
                <w:sz w:val="28"/>
              </w:rPr>
            </w:pPr>
            <w:r>
              <w:rPr>
                <w:color w:val="231F20"/>
                <w:sz w:val="28"/>
              </w:rPr>
              <w:t>Imperial</w:t>
            </w:r>
            <w:r>
              <w:rPr>
                <w:color w:val="231F20"/>
                <w:spacing w:val="-13"/>
                <w:sz w:val="28"/>
              </w:rPr>
              <w:t> </w:t>
            </w:r>
            <w:r>
              <w:rPr>
                <w:color w:val="231F20"/>
                <w:sz w:val="28"/>
              </w:rPr>
              <w:t>nations</w:t>
            </w:r>
            <w:r>
              <w:rPr>
                <w:color w:val="231F20"/>
                <w:spacing w:val="-13"/>
                <w:sz w:val="28"/>
              </w:rPr>
              <w:t> </w:t>
            </w:r>
            <w:r>
              <w:rPr>
                <w:color w:val="231F20"/>
                <w:sz w:val="28"/>
              </w:rPr>
              <w:t>and</w:t>
            </w:r>
            <w:r>
              <w:rPr>
                <w:color w:val="231F20"/>
                <w:spacing w:val="-18"/>
                <w:sz w:val="28"/>
              </w:rPr>
              <w:t> </w:t>
            </w:r>
            <w:r>
              <w:rPr>
                <w:color w:val="231F20"/>
                <w:sz w:val="28"/>
              </w:rPr>
              <w:t>their colonies were politically and economically tied to one another.</w:t>
            </w:r>
          </w:p>
        </w:tc>
      </w:tr>
    </w:tbl>
    <w:sectPr>
      <w:type w:val="continuous"/>
      <w:pgSz w:w="15840" w:h="12240" w:orient="landscape"/>
      <w:pgMar w:top="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aux ProMedium">
    <w:altName w:val="Aaux ProMedium"/>
    <w:charset w:val="0"/>
    <w:family w:val="roman"/>
    <w:pitch w:val="variable"/>
  </w:font>
  <w:font w:name="Aaux ProRegular">
    <w:altName w:val="Aaux ProRegular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aux ProMedium" w:hAnsi="Aaux ProMedium" w:eastAsia="Aaux ProMedium" w:cs="Aaux ProMedium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Aaux ProRegular" w:hAnsi="Aaux ProRegular" w:eastAsia="Aaux ProRegular" w:cs="Aaux ProRegular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aux ProMedium" w:hAnsi="Aaux ProMedium" w:eastAsia="Aaux ProMedium" w:cs="Aaux ProMedium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2024-06-20T16:40:24Z</dcterms:created>
  <dcterms:modified xsi:type="dcterms:W3CDTF">2024-06-20T16:40:24Z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2024-06-20T00:00:00Z</vt:filetime>
  </property>
  <property fmtid="{D5CDD505-2E9C-101B-9397-08002B2CF9AE}" pid="5" name="Producer">
    <vt:lpwstr>Adobe PDF Library 17.0</vt:lpwstr>
  </property>
</Properties>
</file>